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C8425" w14:textId="77777777" w:rsidR="00927609" w:rsidRDefault="00AF1DF3">
      <w:bookmarkStart w:id="0" w:name="_GoBack"/>
      <w:bookmarkEnd w:id="0"/>
      <w:r>
        <w:t xml:space="preserve">NF stage 22.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embryo, drawn from brightfield microscopy, anterior view, dorsal up.</w:t>
      </w:r>
    </w:p>
    <w:p w14:paraId="76364473" w14:textId="77777777" w:rsidR="00AF1DF3" w:rsidRDefault="00AF1DF3"/>
    <w:p w14:paraId="1AECD4C9" w14:textId="77777777" w:rsidR="00AF1DF3" w:rsidRDefault="00AF1DF3">
      <w:r>
        <w:t xml:space="preserve">NF stage 23.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embryo, drawn from brightfield microscopy, anterior view, dorsal up.</w:t>
      </w:r>
    </w:p>
    <w:p w14:paraId="0AABD0CE" w14:textId="77777777" w:rsidR="00AF1DF3" w:rsidRDefault="00AF1DF3"/>
    <w:p w14:paraId="7C7621A2" w14:textId="77777777" w:rsidR="00AF1DF3" w:rsidRDefault="00AF1DF3" w:rsidP="00AF1DF3">
      <w:r>
        <w:t xml:space="preserve">NF stage 24.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embryo, drawn from brightfield microscopy, anterior view, dorsal up.</w:t>
      </w:r>
    </w:p>
    <w:p w14:paraId="5AF549E6" w14:textId="77777777" w:rsidR="00AF1DF3" w:rsidRDefault="00AF1DF3" w:rsidP="00AF1DF3"/>
    <w:p w14:paraId="0F20D4C0" w14:textId="77777777" w:rsidR="00AF1DF3" w:rsidRDefault="00AF1DF3" w:rsidP="00AF1DF3">
      <w:r>
        <w:t xml:space="preserve">NF stage 25.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embryo, drawn from brightfield microscopy, anterior view, dorsal up.</w:t>
      </w:r>
    </w:p>
    <w:p w14:paraId="798E7535" w14:textId="77777777" w:rsidR="00AF1DF3" w:rsidRDefault="00AF1DF3" w:rsidP="00AF1DF3"/>
    <w:p w14:paraId="69335994" w14:textId="77777777" w:rsidR="00AF1DF3" w:rsidRDefault="00AF1DF3" w:rsidP="00AF1DF3">
      <w:r>
        <w:t xml:space="preserve">NF stage 26.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embryo, drawn from brightfield microscopy, anterior view, dorsal up.</w:t>
      </w:r>
    </w:p>
    <w:p w14:paraId="72006F2F" w14:textId="77777777" w:rsidR="00AF1DF3" w:rsidRDefault="00AF1DF3" w:rsidP="00AF1DF3"/>
    <w:p w14:paraId="15B657E9" w14:textId="77777777" w:rsidR="00AF1DF3" w:rsidRDefault="00AF1DF3" w:rsidP="00AF1DF3">
      <w:r>
        <w:t xml:space="preserve">NF stage 27.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anterior view, dorsal up.</w:t>
      </w:r>
    </w:p>
    <w:p w14:paraId="0F57469C" w14:textId="77777777" w:rsidR="00AF1DF3" w:rsidRDefault="00AF1DF3" w:rsidP="00AF1DF3"/>
    <w:p w14:paraId="223C94A8" w14:textId="77777777" w:rsidR="00AF1DF3" w:rsidRDefault="00AF1DF3" w:rsidP="00AF1DF3">
      <w:r>
        <w:t xml:space="preserve">NF stage 28.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anterior view, dorsal up.</w:t>
      </w:r>
    </w:p>
    <w:p w14:paraId="091FBD89" w14:textId="77777777" w:rsidR="00AF1DF3" w:rsidRDefault="00AF1DF3" w:rsidP="00AF1DF3"/>
    <w:p w14:paraId="21B6F5B5" w14:textId="77777777" w:rsidR="00AF1DF3" w:rsidRDefault="00AF1DF3" w:rsidP="00AF1DF3">
      <w:r>
        <w:t xml:space="preserve">NF stage 29-30.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anterior view, dorsal up.</w:t>
      </w:r>
    </w:p>
    <w:p w14:paraId="02FCD86E" w14:textId="77777777" w:rsidR="00AF1DF3" w:rsidRDefault="00AF1DF3" w:rsidP="00AF1DF3"/>
    <w:p w14:paraId="3907A5DD" w14:textId="77777777" w:rsidR="00AF1DF3" w:rsidRDefault="00AF1DF3" w:rsidP="00AF1DF3">
      <w:r>
        <w:t xml:space="preserve">NF stage 33-34.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anterior view, dorsal up.</w:t>
      </w:r>
    </w:p>
    <w:p w14:paraId="7572E813" w14:textId="77777777" w:rsidR="00AF1DF3" w:rsidRDefault="00AF1DF3" w:rsidP="00AF1DF3"/>
    <w:p w14:paraId="543E1B1C" w14:textId="77777777" w:rsidR="00AF1DF3" w:rsidRDefault="00AF1DF3" w:rsidP="00AF1DF3">
      <w:r>
        <w:t xml:space="preserve">NF stage 37-38.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anterior view, dorsal up.</w:t>
      </w:r>
    </w:p>
    <w:p w14:paraId="6DA2E4E6" w14:textId="77777777" w:rsidR="00AF1DF3" w:rsidRDefault="00AF1DF3" w:rsidP="00AF1DF3"/>
    <w:p w14:paraId="1D3442B1" w14:textId="77777777" w:rsidR="00AF1DF3" w:rsidRDefault="00AF1DF3" w:rsidP="00AF1DF3">
      <w:r>
        <w:t xml:space="preserve">NF stage 40.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anterior view, dorsal up.</w:t>
      </w:r>
    </w:p>
    <w:p w14:paraId="78EF52F2" w14:textId="77777777" w:rsidR="00AF1DF3" w:rsidRDefault="00AF1DF3" w:rsidP="00AF1DF3"/>
    <w:p w14:paraId="104DF52B" w14:textId="77777777" w:rsidR="00AF1DF3" w:rsidRDefault="00AF1DF3" w:rsidP="00AF1DF3">
      <w:r>
        <w:t xml:space="preserve">NF stage 43.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anterior view, dorsal up.</w:t>
      </w:r>
    </w:p>
    <w:p w14:paraId="19C331CA" w14:textId="77777777" w:rsidR="00AF1DF3" w:rsidRDefault="00AF1DF3" w:rsidP="00AF1DF3"/>
    <w:p w14:paraId="7059CA94" w14:textId="77777777" w:rsidR="00AF1DF3" w:rsidRDefault="00AF1DF3" w:rsidP="00AF1DF3">
      <w:r>
        <w:t xml:space="preserve">NF stage 45.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anterior view, dorsal up.</w:t>
      </w:r>
    </w:p>
    <w:p w14:paraId="3FBD7272" w14:textId="77777777" w:rsidR="00AF1DF3" w:rsidRDefault="00AF1DF3" w:rsidP="00AF1DF3"/>
    <w:p w14:paraId="61DC61CB" w14:textId="77777777" w:rsidR="00AF1DF3" w:rsidRDefault="00AF1DF3" w:rsidP="00AF1DF3">
      <w:r>
        <w:t xml:space="preserve">NF stage 48.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anterior view, dorsal up.</w:t>
      </w:r>
    </w:p>
    <w:p w14:paraId="5EA0958A" w14:textId="77777777" w:rsidR="00AF1DF3" w:rsidRDefault="00AF1DF3" w:rsidP="00AF1DF3"/>
    <w:p w14:paraId="5195C572" w14:textId="77777777" w:rsidR="00AF1DF3" w:rsidRDefault="00AF1DF3" w:rsidP="00AF1DF3">
      <w:r>
        <w:t xml:space="preserve">NF stage 50.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anterior view, dorsal up.</w:t>
      </w:r>
    </w:p>
    <w:p w14:paraId="79C478FB" w14:textId="77777777" w:rsidR="00AF1DF3" w:rsidRDefault="00AF1DF3" w:rsidP="00AF1DF3"/>
    <w:p w14:paraId="01623BD5" w14:textId="77777777" w:rsidR="00AF1DF3" w:rsidRDefault="00AF1DF3" w:rsidP="00AF1DF3"/>
    <w:p w14:paraId="309E1D97" w14:textId="77777777" w:rsidR="00AF1DF3" w:rsidRDefault="00AF1DF3" w:rsidP="00AF1DF3">
      <w:r>
        <w:lastRenderedPageBreak/>
        <w:t xml:space="preserve">NF stage 29-30.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dorsal view, anterior left.</w:t>
      </w:r>
    </w:p>
    <w:p w14:paraId="3CE20113" w14:textId="77777777" w:rsidR="00AF1DF3" w:rsidRDefault="00AF1DF3" w:rsidP="00AF1DF3"/>
    <w:p w14:paraId="4550055D" w14:textId="77777777" w:rsidR="00AF1DF3" w:rsidRDefault="00AF1DF3" w:rsidP="00AF1DF3">
      <w:r>
        <w:t xml:space="preserve">NF stage 33-34.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dorsal view, anterior left.</w:t>
      </w:r>
    </w:p>
    <w:p w14:paraId="29EA9FA5" w14:textId="77777777" w:rsidR="00AF1DF3" w:rsidRDefault="00AF1DF3" w:rsidP="00AF1DF3"/>
    <w:p w14:paraId="28FB5522" w14:textId="77777777" w:rsidR="00AF1DF3" w:rsidRDefault="00AF1DF3" w:rsidP="00AF1DF3">
      <w:r>
        <w:t xml:space="preserve">NF stage 37-38.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dorsal view, anterior left.</w:t>
      </w:r>
    </w:p>
    <w:p w14:paraId="4CFDCB2C" w14:textId="77777777" w:rsidR="00AF1DF3" w:rsidRDefault="00AF1DF3" w:rsidP="00AF1DF3"/>
    <w:p w14:paraId="3F683E50" w14:textId="77777777" w:rsidR="00AF1DF3" w:rsidRDefault="00AF1DF3" w:rsidP="00AF1DF3">
      <w:r>
        <w:t xml:space="preserve">NF stage 40.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dorsal view, anterior left.</w:t>
      </w:r>
    </w:p>
    <w:p w14:paraId="1D2B490C" w14:textId="77777777" w:rsidR="00AF1DF3" w:rsidRDefault="00AF1DF3" w:rsidP="00AF1DF3"/>
    <w:p w14:paraId="209E1DDD" w14:textId="77777777" w:rsidR="00AF1DF3" w:rsidRDefault="00AF1DF3" w:rsidP="00AF1DF3">
      <w:r>
        <w:t xml:space="preserve">NF stage 43.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dorsal view, anterior left.</w:t>
      </w:r>
    </w:p>
    <w:p w14:paraId="6CEC6C37" w14:textId="77777777" w:rsidR="00AF1DF3" w:rsidRDefault="00AF1DF3" w:rsidP="00AF1DF3"/>
    <w:p w14:paraId="45007E61" w14:textId="77777777" w:rsidR="00AF1DF3" w:rsidRDefault="00AF1DF3" w:rsidP="00AF1DF3">
      <w:r>
        <w:t xml:space="preserve">NF stage 45.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dorsal view, anterior left.</w:t>
      </w:r>
    </w:p>
    <w:p w14:paraId="3EFD2794" w14:textId="77777777" w:rsidR="00AF1DF3" w:rsidRDefault="00AF1DF3" w:rsidP="00AF1DF3"/>
    <w:p w14:paraId="10E43887" w14:textId="77777777" w:rsidR="00AF1DF3" w:rsidRDefault="00AF1DF3" w:rsidP="00AF1DF3">
      <w:r>
        <w:t xml:space="preserve">NF stage 28.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dorsal view, anterior left.</w:t>
      </w:r>
    </w:p>
    <w:p w14:paraId="1E594BC4" w14:textId="77777777" w:rsidR="00AF1DF3" w:rsidRDefault="00AF1DF3" w:rsidP="00AF1DF3"/>
    <w:p w14:paraId="62BC64EF" w14:textId="77777777" w:rsidR="00AF1DF3" w:rsidRDefault="00AF1DF3" w:rsidP="00AF1DF3">
      <w:r>
        <w:t xml:space="preserve">NF stage 48.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dorsal view, anterior left.</w:t>
      </w:r>
    </w:p>
    <w:p w14:paraId="707910A5" w14:textId="77777777" w:rsidR="00AF1DF3" w:rsidRDefault="00AF1DF3" w:rsidP="00AF1DF3"/>
    <w:p w14:paraId="6F807264" w14:textId="77777777" w:rsidR="00AF1DF3" w:rsidRDefault="00AF1DF3" w:rsidP="00AF1DF3">
      <w:r>
        <w:t xml:space="preserve">NF stage 50.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tadpole, drawn from brightfield microscopy, dorsal view, anterior left.</w:t>
      </w:r>
    </w:p>
    <w:p w14:paraId="2DB14843" w14:textId="77777777" w:rsidR="00AF1DF3" w:rsidRDefault="00AF1DF3" w:rsidP="00AF1DF3"/>
    <w:p w14:paraId="052DF568" w14:textId="77777777" w:rsidR="00AF1DF3" w:rsidRDefault="00AF1DF3" w:rsidP="00AF1DF3">
      <w:r>
        <w:t xml:space="preserve">NF stage 21-22.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embryo, drawn from brightfield microscopy, ventral view, anterior left.</w:t>
      </w:r>
    </w:p>
    <w:p w14:paraId="4F2C39B2" w14:textId="77777777" w:rsidR="00AF1DF3" w:rsidRDefault="00AF1DF3" w:rsidP="00AF1DF3"/>
    <w:p w14:paraId="6EAE543A" w14:textId="77777777" w:rsidR="00AF1DF3" w:rsidRDefault="00AF1DF3" w:rsidP="00AF1DF3">
      <w:r>
        <w:t xml:space="preserve">NF stage 23.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embryo, drawn from brightfield microscopy, ventral view, anterior left.</w:t>
      </w:r>
    </w:p>
    <w:p w14:paraId="30E22ADC" w14:textId="77777777" w:rsidR="00AF1DF3" w:rsidRDefault="00AF1DF3" w:rsidP="00AF1DF3"/>
    <w:p w14:paraId="6F930213" w14:textId="77777777" w:rsidR="00AF1DF3" w:rsidRDefault="00AF1DF3" w:rsidP="00AF1DF3">
      <w:r>
        <w:t xml:space="preserve">NF stage 25-26.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embryo, drawn from brightfield microscopy, ventral view, anterior left.</w:t>
      </w:r>
    </w:p>
    <w:p w14:paraId="75C39008" w14:textId="77777777" w:rsidR="00AF1DF3" w:rsidRDefault="00AF1DF3" w:rsidP="00AF1DF3"/>
    <w:p w14:paraId="6A7969EE" w14:textId="77777777" w:rsidR="00AF1DF3" w:rsidRDefault="00AF1DF3" w:rsidP="00AF1DF3">
      <w:r>
        <w:t xml:space="preserve">NF stage 27. </w:t>
      </w:r>
      <w:r w:rsidRPr="003619B1">
        <w:rPr>
          <w:i/>
        </w:rPr>
        <w:t>Xenopus</w:t>
      </w:r>
      <w:r>
        <w:t xml:space="preserve"> </w:t>
      </w:r>
      <w:r w:rsidRPr="004666CE">
        <w:rPr>
          <w:i/>
        </w:rPr>
        <w:t>laevis</w:t>
      </w:r>
      <w:r>
        <w:t xml:space="preserve"> embryo, drawn from brightfield microscopy, ventral view, anterior left.</w:t>
      </w:r>
    </w:p>
    <w:p w14:paraId="4EE1C65F" w14:textId="77777777" w:rsidR="00AF1DF3" w:rsidRDefault="00AF1DF3" w:rsidP="00AF1DF3"/>
    <w:p w14:paraId="46840E77" w14:textId="77777777" w:rsidR="00AF1DF3" w:rsidRDefault="00AF1DF3" w:rsidP="00AF1DF3"/>
    <w:p w14:paraId="532BD0E8" w14:textId="77777777" w:rsidR="00AF1DF3" w:rsidRDefault="00AF1DF3" w:rsidP="00AF1DF3"/>
    <w:p w14:paraId="52FA40C7" w14:textId="77777777" w:rsidR="003F7287" w:rsidRDefault="003F7287"/>
    <w:p w14:paraId="6593ECBB" w14:textId="77777777" w:rsidR="003F7287" w:rsidRDefault="003F7287"/>
    <w:p w14:paraId="76EDA4FC" w14:textId="77777777" w:rsidR="003F7287" w:rsidRDefault="003F7287"/>
    <w:p w14:paraId="15DF5CB3" w14:textId="77777777" w:rsidR="003F7287" w:rsidRDefault="003F7287"/>
    <w:p w14:paraId="34F3E9F6" w14:textId="77777777" w:rsidR="003F7287" w:rsidRDefault="003F7287"/>
    <w:p w14:paraId="0C635F48" w14:textId="77777777" w:rsidR="00AF1DF3" w:rsidRDefault="003F7287">
      <w:r>
        <w:t>Copyright statement:</w:t>
      </w:r>
    </w:p>
    <w:p w14:paraId="5B4B099F" w14:textId="77777777" w:rsidR="003F7287" w:rsidRDefault="003F7287" w:rsidP="003F7287"/>
    <w:p w14:paraId="68BD0901" w14:textId="77777777" w:rsidR="00AF1DF3" w:rsidRDefault="003F7287" w:rsidP="003F7287">
      <w:r>
        <w:t>This illustration was originally published as part of an Open Access article distributed under the terms of the Creative Commons Attribution-</w:t>
      </w:r>
      <w:proofErr w:type="spellStart"/>
      <w:proofErr w:type="gramStart"/>
      <w:r>
        <w:t>NonCommercial</w:t>
      </w:r>
      <w:proofErr w:type="spellEnd"/>
      <w:r>
        <w:t xml:space="preserve">  License</w:t>
      </w:r>
      <w:proofErr w:type="gramEnd"/>
      <w:r>
        <w:t xml:space="preserve"> (https://creativecommons.org/licenses/by-nc/4.0/), which permits non-commercial copy, adaptation, distribution and reproduction in any medium provided that the original work is properly attributed: Zahn, N., Levin, M. and Adams, D. S. (2017). The Zahn drawings: new illustrations of Xenopus embryo and tadpole stages for studies of craniofacial development. Development 144(15), 2708-2713. doi:10.1242/dev.151308</w:t>
      </w:r>
    </w:p>
    <w:sectPr w:rsidR="00AF1DF3" w:rsidSect="00AE60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F3"/>
    <w:rsid w:val="000005FA"/>
    <w:rsid w:val="00074FEE"/>
    <w:rsid w:val="000B0B02"/>
    <w:rsid w:val="000C6AFA"/>
    <w:rsid w:val="00133EBC"/>
    <w:rsid w:val="00167981"/>
    <w:rsid w:val="001B7671"/>
    <w:rsid w:val="0032061D"/>
    <w:rsid w:val="00352A32"/>
    <w:rsid w:val="00380108"/>
    <w:rsid w:val="003F7287"/>
    <w:rsid w:val="005A6A47"/>
    <w:rsid w:val="0068691E"/>
    <w:rsid w:val="006E3598"/>
    <w:rsid w:val="008344EF"/>
    <w:rsid w:val="00927609"/>
    <w:rsid w:val="0094074A"/>
    <w:rsid w:val="00A04241"/>
    <w:rsid w:val="00AE608C"/>
    <w:rsid w:val="00AF1DF3"/>
    <w:rsid w:val="00B75924"/>
    <w:rsid w:val="00BA10B2"/>
    <w:rsid w:val="00BA208F"/>
    <w:rsid w:val="00C32095"/>
    <w:rsid w:val="00C5145D"/>
    <w:rsid w:val="00C672B7"/>
    <w:rsid w:val="00CE55D3"/>
    <w:rsid w:val="00EA1B67"/>
    <w:rsid w:val="00F4690C"/>
    <w:rsid w:val="00FC65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6E6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4FEE"/>
  </w:style>
  <w:style w:type="paragraph" w:styleId="Heading1">
    <w:name w:val="heading 1"/>
    <w:basedOn w:val="Normal"/>
    <w:next w:val="Normal"/>
    <w:link w:val="Heading1Char"/>
    <w:uiPriority w:val="9"/>
    <w:qFormat/>
    <w:rsid w:val="006E3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49E"/>
    <w:rPr>
      <w:rFonts w:ascii="Lucida Grande" w:hAnsi="Lucida Grande"/>
      <w:sz w:val="18"/>
      <w:szCs w:val="18"/>
    </w:rPr>
  </w:style>
  <w:style w:type="character" w:customStyle="1" w:styleId="sub-headings">
    <w:name w:val="sub-headings"/>
    <w:basedOn w:val="DefaultParagraphFont"/>
    <w:rsid w:val="006E3598"/>
    <w:rPr>
      <w:rFonts w:ascii="Arial" w:hAnsi="Arial" w:cs="Arial"/>
      <w:b/>
      <w:bCs/>
      <w:kern w:val="32"/>
      <w:sz w:val="22"/>
      <w:szCs w:val="32"/>
      <w:lang w:val="en-GB"/>
    </w:rPr>
  </w:style>
  <w:style w:type="paragraph" w:customStyle="1" w:styleId="Arial16Bold">
    <w:name w:val="Arial 16 Bold"/>
    <w:basedOn w:val="Heading1"/>
    <w:autoRedefine/>
    <w:qFormat/>
    <w:rsid w:val="006E3598"/>
    <w:pPr>
      <w:keepLines w:val="0"/>
      <w:spacing w:before="240" w:after="60"/>
    </w:pPr>
    <w:rPr>
      <w:rFonts w:ascii="Arial" w:eastAsia="Times New Roman" w:hAnsi="Arial" w:cs="Arial"/>
      <w:color w:val="auto"/>
      <w:kern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E35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rial11Bold">
    <w:name w:val="Arial 11 Bold"/>
    <w:basedOn w:val="Heading1Char"/>
    <w:rsid w:val="006E3598"/>
    <w:rPr>
      <w:rFonts w:ascii="Arial" w:eastAsiaTheme="majorEastAsia" w:hAnsi="Arial" w:cs="Arial"/>
      <w:b/>
      <w:bCs/>
      <w:color w:val="345A8A" w:themeColor="accent1" w:themeShade="B5"/>
      <w:kern w:val="32"/>
      <w:sz w:val="22"/>
      <w:szCs w:val="32"/>
      <w:lang w:val="en-GB"/>
    </w:rPr>
  </w:style>
  <w:style w:type="paragraph" w:customStyle="1" w:styleId="BMCNormalTNR12">
    <w:name w:val="BMC Normal TNR 12"/>
    <w:basedOn w:val="Normal"/>
    <w:autoRedefine/>
    <w:qFormat/>
    <w:rsid w:val="006E3598"/>
    <w:rPr>
      <w:rFonts w:eastAsia="Times New Roman"/>
    </w:rPr>
  </w:style>
  <w:style w:type="paragraph" w:customStyle="1" w:styleId="I">
    <w:name w:val="I"/>
    <w:aliases w:val="II,III level"/>
    <w:basedOn w:val="Heading1"/>
    <w:next w:val="Normal"/>
    <w:autoRedefine/>
    <w:qFormat/>
    <w:rsid w:val="0094074A"/>
    <w:pPr>
      <w:keepLines w:val="0"/>
      <w:spacing w:before="240" w:after="60"/>
    </w:pPr>
    <w:rPr>
      <w:rFonts w:ascii="Times New Roman" w:hAnsi="Times New Roman"/>
      <w:color w:val="auto"/>
      <w:kern w:val="32"/>
      <w:sz w:val="24"/>
      <w:u w:val="single"/>
      <w:lang w:eastAsia="en-US"/>
    </w:rPr>
  </w:style>
  <w:style w:type="paragraph" w:customStyle="1" w:styleId="A">
    <w:name w:val="A"/>
    <w:aliases w:val="B,C level"/>
    <w:basedOn w:val="Heading2"/>
    <w:autoRedefine/>
    <w:qFormat/>
    <w:rsid w:val="0094074A"/>
    <w:pPr>
      <w:keepLines w:val="0"/>
      <w:spacing w:before="120"/>
      <w:ind w:left="720"/>
    </w:pPr>
    <w:rPr>
      <w:rFonts w:ascii="Times New Roman" w:hAnsi="Times New Roman"/>
      <w:iCs/>
      <w:color w:val="auto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2,3 level"/>
    <w:basedOn w:val="Heading3"/>
    <w:next w:val="Normal"/>
    <w:autoRedefine/>
    <w:qFormat/>
    <w:rsid w:val="0094074A"/>
    <w:pPr>
      <w:keepLines w:val="0"/>
      <w:spacing w:before="120"/>
      <w:ind w:left="1440"/>
    </w:pPr>
    <w:rPr>
      <w:rFonts w:ascii="Times" w:hAnsi="Times"/>
      <w:b w:val="0"/>
      <w:color w:val="auto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0">
    <w:name w:val="a"/>
    <w:aliases w:val="b,c level"/>
    <w:basedOn w:val="Heading4"/>
    <w:autoRedefine/>
    <w:qFormat/>
    <w:rsid w:val="0094074A"/>
    <w:pPr>
      <w:keepLines w:val="0"/>
      <w:spacing w:before="120"/>
      <w:ind w:left="2160"/>
    </w:pPr>
    <w:rPr>
      <w:rFonts w:ascii="Times New Roman" w:eastAsiaTheme="minorEastAsia" w:hAnsi="Times New Roman" w:cstheme="minorBidi"/>
      <w:b w:val="0"/>
      <w:i w:val="0"/>
      <w:iCs w:val="0"/>
      <w:color w:val="auto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BCLEVEL">
    <w:name w:val="ABCLEVEL"/>
    <w:basedOn w:val="A"/>
    <w:autoRedefine/>
    <w:qFormat/>
    <w:rsid w:val="0094074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2913</Characters>
  <Application>Microsoft Macintosh Word</Application>
  <DocSecurity>0</DocSecurity>
  <Lines>24</Lines>
  <Paragraphs>6</Paragraphs>
  <ScaleCrop>false</ScaleCrop>
  <Company>Tufts University and The Tufts Center for Regenerat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Dany</dc:creator>
  <cp:keywords/>
  <dc:description/>
  <cp:lastModifiedBy>James-Zorn, Christina</cp:lastModifiedBy>
  <cp:revision>2</cp:revision>
  <dcterms:created xsi:type="dcterms:W3CDTF">2017-07-26T19:32:00Z</dcterms:created>
  <dcterms:modified xsi:type="dcterms:W3CDTF">2017-07-26T19:32:00Z</dcterms:modified>
</cp:coreProperties>
</file>