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E222" w14:textId="77777777" w:rsidR="004C6588" w:rsidRPr="00E13053" w:rsidRDefault="007D4B43" w:rsidP="00062EDF">
      <w:pPr>
        <w:spacing w:after="120" w:line="24" w:lineRule="atLeast"/>
        <w:jc w:val="both"/>
        <w:rPr>
          <w:rFonts w:ascii="Arial" w:hAnsi="Arial" w:cs="Times New Roman"/>
          <w:b/>
          <w:sz w:val="22"/>
          <w:szCs w:val="22"/>
        </w:rPr>
      </w:pPr>
      <w:r w:rsidRPr="00E13053">
        <w:rPr>
          <w:rFonts w:ascii="Arial" w:hAnsi="Arial" w:cs="Times New Roman"/>
          <w:b/>
          <w:sz w:val="22"/>
          <w:szCs w:val="22"/>
        </w:rPr>
        <w:t>WHITE PAPER IN SUPPORT OF RESEARCH ON GENE REGULATORY NETWORKS</w:t>
      </w:r>
    </w:p>
    <w:p w14:paraId="1789212C" w14:textId="79FC2A27" w:rsidR="004C6588" w:rsidRDefault="003017D1" w:rsidP="00062EDF">
      <w:pPr>
        <w:spacing w:after="120" w:line="24" w:lineRule="atLeast"/>
        <w:jc w:val="both"/>
        <w:rPr>
          <w:rFonts w:ascii="Arial" w:hAnsi="Arial" w:cs="Times New Roman"/>
          <w:sz w:val="22"/>
          <w:szCs w:val="22"/>
        </w:rPr>
      </w:pPr>
      <w:r>
        <w:rPr>
          <w:rFonts w:ascii="Arial" w:hAnsi="Arial" w:cs="Times New Roman"/>
          <w:sz w:val="22"/>
          <w:szCs w:val="22"/>
        </w:rPr>
        <w:t>(</w:t>
      </w:r>
      <w:proofErr w:type="gramStart"/>
      <w:r>
        <w:rPr>
          <w:rFonts w:ascii="Arial" w:hAnsi="Arial" w:cs="Times New Roman"/>
          <w:sz w:val="22"/>
          <w:szCs w:val="22"/>
        </w:rPr>
        <w:t>draft</w:t>
      </w:r>
      <w:proofErr w:type="gramEnd"/>
      <w:r>
        <w:rPr>
          <w:rFonts w:ascii="Arial" w:hAnsi="Arial" w:cs="Times New Roman"/>
          <w:sz w:val="22"/>
          <w:szCs w:val="22"/>
        </w:rPr>
        <w:t xml:space="preserve"> date: </w:t>
      </w:r>
      <w:r w:rsidR="00B972FC">
        <w:rPr>
          <w:rFonts w:ascii="Arial" w:hAnsi="Arial" w:cs="Times New Roman"/>
          <w:sz w:val="22"/>
          <w:szCs w:val="22"/>
        </w:rPr>
        <w:t>9</w:t>
      </w:r>
      <w:r>
        <w:rPr>
          <w:rFonts w:ascii="Arial" w:hAnsi="Arial" w:cs="Times New Roman"/>
          <w:sz w:val="22"/>
          <w:szCs w:val="22"/>
        </w:rPr>
        <w:t>/</w:t>
      </w:r>
      <w:r w:rsidR="00F861D1">
        <w:rPr>
          <w:rFonts w:ascii="Arial" w:hAnsi="Arial" w:cs="Times New Roman"/>
          <w:sz w:val="22"/>
          <w:szCs w:val="22"/>
        </w:rPr>
        <w:t>18</w:t>
      </w:r>
      <w:r>
        <w:rPr>
          <w:rFonts w:ascii="Arial" w:hAnsi="Arial" w:cs="Times New Roman"/>
          <w:sz w:val="22"/>
          <w:szCs w:val="22"/>
        </w:rPr>
        <w:t>/2016)</w:t>
      </w:r>
    </w:p>
    <w:p w14:paraId="02CA6144" w14:textId="77777777" w:rsidR="003017D1" w:rsidRPr="00E13053" w:rsidRDefault="003017D1" w:rsidP="00062EDF">
      <w:pPr>
        <w:spacing w:after="120" w:line="24" w:lineRule="atLeast"/>
        <w:jc w:val="both"/>
        <w:rPr>
          <w:rFonts w:ascii="Arial" w:hAnsi="Arial" w:cs="Times New Roman"/>
          <w:sz w:val="22"/>
          <w:szCs w:val="22"/>
        </w:rPr>
      </w:pPr>
    </w:p>
    <w:p w14:paraId="29021DBC" w14:textId="77777777" w:rsidR="00E13053" w:rsidRPr="00E13053" w:rsidRDefault="00E13053" w:rsidP="00062EDF">
      <w:pPr>
        <w:pStyle w:val="Default"/>
        <w:spacing w:after="120" w:line="24" w:lineRule="atLeast"/>
        <w:jc w:val="both"/>
        <w:rPr>
          <w:b/>
          <w:bCs/>
          <w:i/>
          <w:iCs/>
          <w:color w:val="auto"/>
          <w:sz w:val="22"/>
          <w:szCs w:val="22"/>
        </w:rPr>
      </w:pPr>
    </w:p>
    <w:p w14:paraId="513B7955" w14:textId="77777777" w:rsidR="00E13053" w:rsidRPr="00E13053" w:rsidRDefault="00E13053" w:rsidP="00062EDF">
      <w:pPr>
        <w:pStyle w:val="Default"/>
        <w:spacing w:after="120" w:line="24" w:lineRule="atLeast"/>
        <w:jc w:val="both"/>
        <w:rPr>
          <w:color w:val="auto"/>
          <w:sz w:val="22"/>
          <w:szCs w:val="22"/>
        </w:rPr>
      </w:pPr>
      <w:r w:rsidRPr="00E13053">
        <w:rPr>
          <w:b/>
          <w:bCs/>
          <w:iCs/>
          <w:color w:val="auto"/>
          <w:sz w:val="22"/>
          <w:szCs w:val="22"/>
        </w:rPr>
        <w:t>TABLE OF CONTENTS</w:t>
      </w:r>
      <w:r w:rsidRPr="00E13053">
        <w:rPr>
          <w:b/>
          <w:bCs/>
          <w:iCs/>
          <w:color w:val="auto"/>
          <w:sz w:val="22"/>
          <w:szCs w:val="22"/>
        </w:rPr>
        <w:tab/>
      </w:r>
      <w:r w:rsidRPr="00E13053">
        <w:rPr>
          <w:b/>
          <w:bCs/>
          <w:iCs/>
          <w:color w:val="FF0000"/>
          <w:sz w:val="22"/>
          <w:szCs w:val="22"/>
        </w:rPr>
        <w:tab/>
      </w:r>
      <w:r w:rsidRPr="00E13053">
        <w:rPr>
          <w:b/>
          <w:bCs/>
          <w:iCs/>
          <w:color w:val="FF0000"/>
          <w:sz w:val="22"/>
          <w:szCs w:val="22"/>
        </w:rPr>
        <w:tab/>
      </w:r>
      <w:r w:rsidRPr="00E13053">
        <w:rPr>
          <w:b/>
          <w:bCs/>
          <w:iCs/>
          <w:color w:val="FF0000"/>
          <w:sz w:val="22"/>
          <w:szCs w:val="22"/>
        </w:rPr>
        <w:tab/>
      </w:r>
      <w:r w:rsidRPr="00E13053">
        <w:rPr>
          <w:b/>
          <w:bCs/>
          <w:iCs/>
          <w:color w:val="FF0000"/>
          <w:sz w:val="22"/>
          <w:szCs w:val="22"/>
        </w:rPr>
        <w:tab/>
      </w:r>
      <w:r>
        <w:rPr>
          <w:b/>
          <w:bCs/>
          <w:iCs/>
          <w:color w:val="auto"/>
          <w:sz w:val="22"/>
          <w:szCs w:val="22"/>
        </w:rPr>
        <w:tab/>
      </w:r>
      <w:r>
        <w:rPr>
          <w:b/>
          <w:bCs/>
          <w:iCs/>
          <w:color w:val="auto"/>
          <w:sz w:val="22"/>
          <w:szCs w:val="22"/>
        </w:rPr>
        <w:tab/>
      </w:r>
    </w:p>
    <w:p w14:paraId="71AAA005" w14:textId="77777777" w:rsidR="00E13053" w:rsidRPr="00E13053" w:rsidRDefault="00E13053" w:rsidP="00062EDF">
      <w:pPr>
        <w:pStyle w:val="Default"/>
        <w:spacing w:after="120" w:line="24" w:lineRule="atLeast"/>
        <w:jc w:val="both"/>
        <w:rPr>
          <w:b/>
          <w:bCs/>
          <w:color w:val="auto"/>
          <w:sz w:val="22"/>
          <w:szCs w:val="22"/>
        </w:rPr>
      </w:pPr>
    </w:p>
    <w:p w14:paraId="39C9E078" w14:textId="77777777" w:rsidR="002B3CAB" w:rsidRPr="00B34055" w:rsidRDefault="00E13053" w:rsidP="00062EDF">
      <w:pPr>
        <w:pStyle w:val="Default"/>
        <w:numPr>
          <w:ilvl w:val="0"/>
          <w:numId w:val="27"/>
        </w:numPr>
        <w:tabs>
          <w:tab w:val="left" w:pos="360"/>
        </w:tabs>
        <w:spacing w:after="120" w:line="24" w:lineRule="atLeast"/>
        <w:jc w:val="both"/>
        <w:rPr>
          <w:bCs/>
          <w:color w:val="000000" w:themeColor="text1"/>
          <w:sz w:val="22"/>
          <w:szCs w:val="22"/>
        </w:rPr>
      </w:pPr>
      <w:r w:rsidRPr="00B34055">
        <w:rPr>
          <w:rStyle w:val="FollowedHyperlink"/>
          <w:b/>
          <w:color w:val="000000" w:themeColor="text1"/>
          <w:sz w:val="22"/>
          <w:szCs w:val="22"/>
          <w:u w:val="none"/>
        </w:rPr>
        <w:t>Executive Summary</w:t>
      </w:r>
    </w:p>
    <w:p w14:paraId="10B530CA" w14:textId="77777777" w:rsidR="002B3CAB" w:rsidRPr="00B34055" w:rsidRDefault="00E13053" w:rsidP="00062EDF">
      <w:pPr>
        <w:pStyle w:val="Default"/>
        <w:numPr>
          <w:ilvl w:val="0"/>
          <w:numId w:val="27"/>
        </w:numPr>
        <w:tabs>
          <w:tab w:val="left" w:pos="360"/>
        </w:tabs>
        <w:spacing w:after="120" w:line="24" w:lineRule="atLeast"/>
        <w:jc w:val="both"/>
        <w:rPr>
          <w:b/>
          <w:bCs/>
          <w:color w:val="000000" w:themeColor="text1"/>
          <w:sz w:val="22"/>
          <w:szCs w:val="22"/>
        </w:rPr>
      </w:pPr>
      <w:r w:rsidRPr="00B34055">
        <w:rPr>
          <w:rStyle w:val="FollowedHyperlink"/>
          <w:color w:val="000000" w:themeColor="text1"/>
          <w:sz w:val="22"/>
          <w:szCs w:val="22"/>
          <w:u w:val="none"/>
        </w:rPr>
        <w:t>Introduction:</w:t>
      </w:r>
      <w:r w:rsidR="002B3CAB" w:rsidRPr="00B34055">
        <w:rPr>
          <w:b/>
          <w:bCs/>
          <w:color w:val="000000" w:themeColor="text1"/>
          <w:sz w:val="22"/>
          <w:szCs w:val="22"/>
        </w:rPr>
        <w:t xml:space="preserve"> </w:t>
      </w:r>
      <w:r w:rsidR="002B3CAB" w:rsidRPr="00B34055">
        <w:rPr>
          <w:rFonts w:cs="Times New Roman"/>
          <w:sz w:val="22"/>
          <w:szCs w:val="22"/>
        </w:rPr>
        <w:t>Goals of th</w:t>
      </w:r>
      <w:r w:rsidR="00E7051E">
        <w:rPr>
          <w:rFonts w:cs="Times New Roman"/>
          <w:sz w:val="22"/>
          <w:szCs w:val="22"/>
        </w:rPr>
        <w:t>is</w:t>
      </w:r>
      <w:r w:rsidR="002B3CAB" w:rsidRPr="00B34055">
        <w:rPr>
          <w:rFonts w:cs="Times New Roman"/>
          <w:sz w:val="22"/>
          <w:szCs w:val="22"/>
        </w:rPr>
        <w:t xml:space="preserve"> </w:t>
      </w:r>
      <w:r w:rsidR="00E7051E">
        <w:rPr>
          <w:rFonts w:cs="Times New Roman"/>
          <w:sz w:val="22"/>
          <w:szCs w:val="22"/>
        </w:rPr>
        <w:t>GRN W</w:t>
      </w:r>
      <w:r w:rsidR="002B3CAB" w:rsidRPr="00B34055">
        <w:rPr>
          <w:rFonts w:cs="Times New Roman"/>
          <w:sz w:val="22"/>
          <w:szCs w:val="22"/>
        </w:rPr>
        <w:t xml:space="preserve">hite </w:t>
      </w:r>
      <w:r w:rsidR="00E7051E">
        <w:rPr>
          <w:rFonts w:cs="Times New Roman"/>
          <w:sz w:val="22"/>
          <w:szCs w:val="22"/>
        </w:rPr>
        <w:t>P</w:t>
      </w:r>
      <w:r w:rsidR="00E7051E" w:rsidRPr="00B34055">
        <w:rPr>
          <w:rFonts w:cs="Times New Roman"/>
          <w:sz w:val="22"/>
          <w:szCs w:val="22"/>
        </w:rPr>
        <w:t>aper</w:t>
      </w:r>
    </w:p>
    <w:p w14:paraId="121D7D04" w14:textId="77777777" w:rsidR="002B3CAB" w:rsidRDefault="00E7051E" w:rsidP="00062EDF">
      <w:pPr>
        <w:pStyle w:val="Default"/>
        <w:numPr>
          <w:ilvl w:val="0"/>
          <w:numId w:val="27"/>
        </w:numPr>
        <w:tabs>
          <w:tab w:val="left" w:pos="360"/>
        </w:tabs>
        <w:spacing w:after="120" w:line="24" w:lineRule="atLeast"/>
        <w:jc w:val="both"/>
        <w:rPr>
          <w:rFonts w:cs="Times New Roman"/>
          <w:sz w:val="22"/>
          <w:szCs w:val="22"/>
        </w:rPr>
      </w:pPr>
      <w:r>
        <w:rPr>
          <w:rFonts w:cs="Times New Roman"/>
          <w:sz w:val="22"/>
          <w:szCs w:val="22"/>
        </w:rPr>
        <w:t xml:space="preserve">The </w:t>
      </w:r>
      <w:r w:rsidR="002B3CAB" w:rsidRPr="00B34055">
        <w:rPr>
          <w:rFonts w:cs="Times New Roman"/>
          <w:sz w:val="22"/>
          <w:szCs w:val="22"/>
        </w:rPr>
        <w:t xml:space="preserve">GRN paradigm </w:t>
      </w:r>
    </w:p>
    <w:p w14:paraId="1051CECF" w14:textId="77777777" w:rsidR="00AF7951" w:rsidRDefault="00AF7951" w:rsidP="00062EDF">
      <w:pPr>
        <w:pStyle w:val="Default"/>
        <w:numPr>
          <w:ilvl w:val="0"/>
          <w:numId w:val="27"/>
        </w:numPr>
        <w:tabs>
          <w:tab w:val="left" w:pos="360"/>
        </w:tabs>
        <w:spacing w:after="120" w:line="24" w:lineRule="atLeast"/>
        <w:jc w:val="both"/>
        <w:rPr>
          <w:rFonts w:cs="Times New Roman"/>
          <w:sz w:val="22"/>
          <w:szCs w:val="22"/>
        </w:rPr>
      </w:pPr>
      <w:r>
        <w:rPr>
          <w:rFonts w:cs="Times New Roman"/>
          <w:sz w:val="22"/>
          <w:szCs w:val="22"/>
        </w:rPr>
        <w:t>Impact of GRN science on various research fields</w:t>
      </w:r>
    </w:p>
    <w:p w14:paraId="2D779233" w14:textId="77777777" w:rsidR="00AF7951" w:rsidRPr="00AF7951" w:rsidRDefault="00AF7951" w:rsidP="00062EDF">
      <w:pPr>
        <w:pStyle w:val="Default"/>
        <w:numPr>
          <w:ilvl w:val="0"/>
          <w:numId w:val="27"/>
        </w:numPr>
        <w:tabs>
          <w:tab w:val="left" w:pos="360"/>
        </w:tabs>
        <w:spacing w:after="120" w:line="24" w:lineRule="atLeast"/>
        <w:jc w:val="both"/>
        <w:rPr>
          <w:rFonts w:cs="Times New Roman"/>
          <w:sz w:val="22"/>
          <w:szCs w:val="22"/>
        </w:rPr>
      </w:pPr>
      <w:r>
        <w:rPr>
          <w:rFonts w:cs="Times New Roman"/>
          <w:sz w:val="22"/>
          <w:szCs w:val="22"/>
        </w:rPr>
        <w:t>What is needed for GRN science</w:t>
      </w:r>
    </w:p>
    <w:p w14:paraId="5F306E71" w14:textId="77777777" w:rsidR="002B3CAB" w:rsidRDefault="002B3CAB" w:rsidP="00AF7951">
      <w:pPr>
        <w:pStyle w:val="Default"/>
        <w:numPr>
          <w:ilvl w:val="0"/>
          <w:numId w:val="27"/>
        </w:numPr>
        <w:tabs>
          <w:tab w:val="left" w:pos="360"/>
        </w:tabs>
        <w:spacing w:after="120" w:line="24" w:lineRule="atLeast"/>
        <w:jc w:val="both"/>
        <w:rPr>
          <w:rFonts w:cs="Times New Roman"/>
          <w:sz w:val="22"/>
          <w:szCs w:val="22"/>
        </w:rPr>
      </w:pPr>
      <w:r w:rsidRPr="00AF7951">
        <w:rPr>
          <w:rFonts w:cs="Times New Roman"/>
          <w:sz w:val="22"/>
          <w:szCs w:val="22"/>
        </w:rPr>
        <w:t>Mechanisms to achieve goals</w:t>
      </w:r>
    </w:p>
    <w:p w14:paraId="6009BC91" w14:textId="77777777" w:rsidR="00E7051E" w:rsidRPr="00AF7951" w:rsidRDefault="00E7051E" w:rsidP="00AF7951">
      <w:pPr>
        <w:pStyle w:val="Default"/>
        <w:numPr>
          <w:ilvl w:val="0"/>
          <w:numId w:val="27"/>
        </w:numPr>
        <w:tabs>
          <w:tab w:val="left" w:pos="360"/>
        </w:tabs>
        <w:spacing w:after="120" w:line="24" w:lineRule="atLeast"/>
        <w:jc w:val="both"/>
        <w:rPr>
          <w:rFonts w:cs="Times New Roman"/>
          <w:sz w:val="22"/>
          <w:szCs w:val="22"/>
        </w:rPr>
      </w:pPr>
      <w:r>
        <w:rPr>
          <w:rFonts w:cs="Times New Roman"/>
          <w:sz w:val="22"/>
          <w:szCs w:val="22"/>
        </w:rPr>
        <w:t>Conclusion statement</w:t>
      </w:r>
    </w:p>
    <w:p w14:paraId="7093E682" w14:textId="77777777" w:rsidR="00E13053" w:rsidRPr="00E13053" w:rsidRDefault="002B3CAB" w:rsidP="00E7051E">
      <w:pPr>
        <w:pStyle w:val="Default"/>
        <w:numPr>
          <w:ilvl w:val="0"/>
          <w:numId w:val="27"/>
        </w:numPr>
        <w:tabs>
          <w:tab w:val="left" w:pos="360"/>
        </w:tabs>
        <w:spacing w:after="120" w:line="24" w:lineRule="atLeast"/>
        <w:jc w:val="both"/>
        <w:rPr>
          <w:rStyle w:val="FollowedHyperlink"/>
          <w:sz w:val="22"/>
          <w:szCs w:val="22"/>
        </w:rPr>
      </w:pPr>
      <w:r w:rsidRPr="00B34055">
        <w:rPr>
          <w:rFonts w:cs="Times New Roman"/>
          <w:sz w:val="22"/>
          <w:szCs w:val="22"/>
        </w:rPr>
        <w:t>Appendices</w:t>
      </w:r>
      <w:r w:rsidR="00E13053" w:rsidRPr="00E13053">
        <w:rPr>
          <w:color w:val="000000" w:themeColor="text1"/>
          <w:sz w:val="22"/>
          <w:szCs w:val="22"/>
        </w:rPr>
        <w:tab/>
      </w:r>
    </w:p>
    <w:p w14:paraId="74FEEF47" w14:textId="77777777" w:rsidR="002B3CAB" w:rsidRPr="00E13053" w:rsidRDefault="00E13053" w:rsidP="00062EDF">
      <w:pPr>
        <w:pStyle w:val="Default"/>
        <w:tabs>
          <w:tab w:val="left" w:pos="360"/>
        </w:tabs>
        <w:spacing w:after="120" w:line="24" w:lineRule="atLeast"/>
        <w:jc w:val="both"/>
        <w:rPr>
          <w:bCs/>
          <w:color w:val="000000" w:themeColor="text1"/>
          <w:sz w:val="22"/>
          <w:szCs w:val="22"/>
        </w:rPr>
      </w:pPr>
      <w:r w:rsidRPr="00E13053">
        <w:rPr>
          <w:bCs/>
          <w:color w:val="000000" w:themeColor="text1"/>
          <w:sz w:val="22"/>
          <w:szCs w:val="22"/>
        </w:rPr>
        <w:tab/>
      </w:r>
      <w:r w:rsidRPr="00E13053">
        <w:rPr>
          <w:bCs/>
          <w:color w:val="000000" w:themeColor="text1"/>
          <w:sz w:val="22"/>
          <w:szCs w:val="22"/>
        </w:rPr>
        <w:tab/>
      </w:r>
    </w:p>
    <w:p w14:paraId="732E5FEA" w14:textId="77777777" w:rsidR="00E13053" w:rsidRPr="00E13053" w:rsidRDefault="00E13053" w:rsidP="00062EDF">
      <w:pPr>
        <w:pStyle w:val="Default"/>
        <w:tabs>
          <w:tab w:val="left" w:pos="360"/>
        </w:tabs>
        <w:spacing w:after="120" w:line="24" w:lineRule="atLeast"/>
        <w:jc w:val="both"/>
        <w:rPr>
          <w:bCs/>
          <w:color w:val="000000" w:themeColor="text1"/>
          <w:sz w:val="22"/>
          <w:szCs w:val="22"/>
        </w:rPr>
      </w:pPr>
      <w:r w:rsidRPr="00E13053">
        <w:rPr>
          <w:bCs/>
          <w:color w:val="000000" w:themeColor="text1"/>
          <w:sz w:val="22"/>
          <w:szCs w:val="22"/>
        </w:rPr>
        <w:tab/>
      </w:r>
      <w:r w:rsidRPr="00E13053">
        <w:rPr>
          <w:bCs/>
          <w:color w:val="000000" w:themeColor="text1"/>
          <w:sz w:val="22"/>
          <w:szCs w:val="22"/>
        </w:rPr>
        <w:tab/>
      </w:r>
      <w:r w:rsidRPr="00E13053">
        <w:rPr>
          <w:bCs/>
          <w:color w:val="000000" w:themeColor="text1"/>
          <w:sz w:val="22"/>
          <w:szCs w:val="22"/>
        </w:rPr>
        <w:tab/>
      </w:r>
    </w:p>
    <w:p w14:paraId="55228E37" w14:textId="77777777" w:rsidR="00E13053" w:rsidRPr="00E13053" w:rsidRDefault="00E13053" w:rsidP="00062EDF">
      <w:pPr>
        <w:spacing w:after="120" w:line="24" w:lineRule="atLeast"/>
        <w:jc w:val="both"/>
        <w:rPr>
          <w:rFonts w:ascii="Arial" w:hAnsi="Arial"/>
          <w:b/>
          <w:bCs/>
          <w:iCs/>
          <w:sz w:val="22"/>
          <w:szCs w:val="22"/>
        </w:rPr>
      </w:pPr>
      <w:r w:rsidRPr="00E13053">
        <w:rPr>
          <w:rFonts w:ascii="Arial" w:hAnsi="Arial" w:cs="Arial"/>
          <w:bCs/>
          <w:sz w:val="22"/>
          <w:szCs w:val="22"/>
        </w:rPr>
        <w:tab/>
      </w:r>
    </w:p>
    <w:p w14:paraId="29B6B7B6" w14:textId="77777777" w:rsidR="00E13053" w:rsidRPr="00E13053" w:rsidRDefault="00E13053" w:rsidP="00062EDF">
      <w:pPr>
        <w:spacing w:after="120" w:line="24" w:lineRule="atLeast"/>
        <w:jc w:val="both"/>
        <w:rPr>
          <w:rFonts w:ascii="Arial" w:hAnsi="Arial"/>
          <w:b/>
          <w:bCs/>
          <w:iCs/>
          <w:sz w:val="22"/>
          <w:szCs w:val="22"/>
        </w:rPr>
      </w:pPr>
    </w:p>
    <w:p w14:paraId="61B291E3" w14:textId="77777777" w:rsidR="00E13053" w:rsidRPr="00E13053" w:rsidRDefault="00E13053" w:rsidP="00062EDF">
      <w:pPr>
        <w:spacing w:after="120" w:line="24" w:lineRule="atLeast"/>
        <w:jc w:val="both"/>
        <w:rPr>
          <w:rFonts w:ascii="Arial" w:hAnsi="Arial"/>
          <w:b/>
          <w:bCs/>
          <w:iCs/>
          <w:sz w:val="22"/>
          <w:szCs w:val="22"/>
        </w:rPr>
      </w:pPr>
    </w:p>
    <w:p w14:paraId="1A93AA54" w14:textId="77777777" w:rsidR="00E13053" w:rsidRPr="00E13053" w:rsidRDefault="00E13053" w:rsidP="00062EDF">
      <w:pPr>
        <w:spacing w:after="120" w:line="24" w:lineRule="atLeast"/>
        <w:jc w:val="both"/>
        <w:rPr>
          <w:rFonts w:ascii="Arial" w:hAnsi="Arial"/>
          <w:b/>
          <w:bCs/>
          <w:iCs/>
          <w:sz w:val="22"/>
          <w:szCs w:val="22"/>
        </w:rPr>
      </w:pPr>
    </w:p>
    <w:p w14:paraId="2DFA0B78" w14:textId="77777777" w:rsidR="00E13053" w:rsidRPr="00E13053" w:rsidRDefault="00E13053" w:rsidP="00062EDF">
      <w:pPr>
        <w:spacing w:after="120" w:line="24" w:lineRule="atLeast"/>
        <w:jc w:val="both"/>
        <w:rPr>
          <w:rFonts w:ascii="Arial" w:hAnsi="Arial" w:cs="Times New Roman"/>
          <w:sz w:val="22"/>
          <w:szCs w:val="22"/>
        </w:rPr>
      </w:pPr>
    </w:p>
    <w:p w14:paraId="6C96C1D9" w14:textId="77777777" w:rsidR="004C6588" w:rsidRPr="00E13053" w:rsidRDefault="004C6588" w:rsidP="00062EDF">
      <w:pPr>
        <w:spacing w:after="120" w:line="24" w:lineRule="atLeast"/>
        <w:jc w:val="both"/>
        <w:rPr>
          <w:rFonts w:ascii="Arial" w:hAnsi="Arial" w:cs="Times New Roman"/>
          <w:sz w:val="22"/>
          <w:szCs w:val="22"/>
        </w:rPr>
      </w:pPr>
    </w:p>
    <w:p w14:paraId="6E979811" w14:textId="77777777" w:rsidR="002B3CAB" w:rsidRDefault="002B3CAB" w:rsidP="00062EDF">
      <w:pPr>
        <w:spacing w:after="120" w:line="24" w:lineRule="atLeast"/>
        <w:jc w:val="both"/>
        <w:rPr>
          <w:rFonts w:ascii="Arial" w:hAnsi="Arial" w:cs="Times New Roman"/>
          <w:b/>
          <w:sz w:val="22"/>
          <w:szCs w:val="22"/>
        </w:rPr>
      </w:pPr>
      <w:r>
        <w:rPr>
          <w:rFonts w:ascii="Arial" w:hAnsi="Arial" w:cs="Times New Roman"/>
          <w:b/>
          <w:sz w:val="22"/>
          <w:szCs w:val="22"/>
        </w:rPr>
        <w:br w:type="page"/>
      </w:r>
    </w:p>
    <w:p w14:paraId="48B1B64B" w14:textId="77777777" w:rsidR="000F5CFF" w:rsidRPr="00062EDF" w:rsidRDefault="007D4B43" w:rsidP="00062EDF">
      <w:pPr>
        <w:pStyle w:val="ListParagraph"/>
        <w:numPr>
          <w:ilvl w:val="0"/>
          <w:numId w:val="33"/>
        </w:numPr>
        <w:shd w:val="clear" w:color="auto" w:fill="D9D9D9" w:themeFill="background1" w:themeFillShade="D9"/>
        <w:spacing w:after="120" w:line="24" w:lineRule="atLeast"/>
        <w:contextualSpacing w:val="0"/>
        <w:jc w:val="both"/>
        <w:rPr>
          <w:rFonts w:ascii="Arial" w:hAnsi="Arial" w:cs="Times New Roman"/>
          <w:sz w:val="22"/>
          <w:szCs w:val="22"/>
        </w:rPr>
      </w:pPr>
      <w:r w:rsidRPr="00062EDF">
        <w:rPr>
          <w:rFonts w:ascii="Arial" w:hAnsi="Arial" w:cs="Times New Roman"/>
          <w:b/>
          <w:sz w:val="22"/>
          <w:szCs w:val="22"/>
        </w:rPr>
        <w:lastRenderedPageBreak/>
        <w:t>EXECUTIVE SUMMARY</w:t>
      </w:r>
    </w:p>
    <w:p w14:paraId="64AB274C" w14:textId="77777777" w:rsidR="002C35C0" w:rsidRPr="00E13053" w:rsidRDefault="002C35C0" w:rsidP="00062EDF">
      <w:pPr>
        <w:spacing w:after="120" w:line="24" w:lineRule="atLeast"/>
        <w:jc w:val="both"/>
        <w:rPr>
          <w:rFonts w:ascii="Arial" w:hAnsi="Arial" w:cs="Times New Roman"/>
          <w:sz w:val="22"/>
          <w:szCs w:val="22"/>
        </w:rPr>
      </w:pPr>
    </w:p>
    <w:p w14:paraId="150F7677" w14:textId="4BDE7077" w:rsidR="0009072F" w:rsidRDefault="00084B62" w:rsidP="00062EDF">
      <w:pPr>
        <w:spacing w:after="120" w:line="24" w:lineRule="atLeast"/>
        <w:jc w:val="both"/>
        <w:rPr>
          <w:rFonts w:ascii="Arial" w:hAnsi="Arial" w:cs="Times New Roman"/>
          <w:sz w:val="22"/>
          <w:szCs w:val="22"/>
        </w:rPr>
      </w:pPr>
      <w:r>
        <w:rPr>
          <w:rFonts w:ascii="Arial" w:hAnsi="Arial" w:cs="Times New Roman"/>
          <w:sz w:val="22"/>
          <w:szCs w:val="22"/>
        </w:rPr>
        <w:t xml:space="preserve">Gene regulatory networks </w:t>
      </w:r>
      <w:r w:rsidR="000C71C0">
        <w:rPr>
          <w:rFonts w:ascii="Arial" w:hAnsi="Arial" w:cs="Times New Roman"/>
          <w:sz w:val="22"/>
          <w:szCs w:val="22"/>
        </w:rPr>
        <w:t xml:space="preserve">(GRNs) </w:t>
      </w:r>
      <w:r w:rsidR="006315C1">
        <w:rPr>
          <w:rFonts w:ascii="Arial" w:hAnsi="Arial" w:cs="Times New Roman"/>
          <w:sz w:val="22"/>
          <w:szCs w:val="22"/>
        </w:rPr>
        <w:t xml:space="preserve">constitute the genomic control systems for </w:t>
      </w:r>
      <w:r>
        <w:rPr>
          <w:rFonts w:ascii="Arial" w:hAnsi="Arial" w:cs="Times New Roman"/>
          <w:sz w:val="22"/>
          <w:szCs w:val="22"/>
        </w:rPr>
        <w:t xml:space="preserve">a broad range of biological processes, including </w:t>
      </w:r>
      <w:r w:rsidR="0009072F">
        <w:rPr>
          <w:rFonts w:ascii="Arial" w:hAnsi="Arial" w:cs="Times New Roman"/>
          <w:sz w:val="22"/>
          <w:szCs w:val="22"/>
        </w:rPr>
        <w:t>the</w:t>
      </w:r>
      <w:r w:rsidR="008309DB">
        <w:rPr>
          <w:rFonts w:ascii="Arial" w:hAnsi="Arial" w:cs="Times New Roman"/>
          <w:sz w:val="22"/>
          <w:szCs w:val="22"/>
        </w:rPr>
        <w:t xml:space="preserve"> definition of</w:t>
      </w:r>
      <w:r w:rsidR="0009072F">
        <w:rPr>
          <w:rFonts w:ascii="Arial" w:hAnsi="Arial" w:cs="Times New Roman"/>
          <w:sz w:val="22"/>
          <w:szCs w:val="22"/>
        </w:rPr>
        <w:t xml:space="preserve"> </w:t>
      </w:r>
      <w:r w:rsidR="005918CD">
        <w:rPr>
          <w:rFonts w:ascii="Arial" w:hAnsi="Arial" w:cs="Times New Roman"/>
          <w:sz w:val="22"/>
          <w:szCs w:val="22"/>
        </w:rPr>
        <w:t>spatial organization</w:t>
      </w:r>
      <w:r w:rsidR="008309DB">
        <w:rPr>
          <w:rFonts w:ascii="Arial" w:hAnsi="Arial" w:cs="Times New Roman"/>
          <w:sz w:val="22"/>
          <w:szCs w:val="22"/>
        </w:rPr>
        <w:t xml:space="preserve"> during development, </w:t>
      </w:r>
      <w:r w:rsidR="00F76FF3">
        <w:rPr>
          <w:rFonts w:ascii="Arial" w:hAnsi="Arial" w:cs="Times New Roman"/>
          <w:sz w:val="22"/>
          <w:szCs w:val="22"/>
        </w:rPr>
        <w:t xml:space="preserve">morphogenesis, </w:t>
      </w:r>
      <w:r w:rsidR="008309DB">
        <w:rPr>
          <w:rFonts w:ascii="Arial" w:hAnsi="Arial" w:cs="Times New Roman"/>
          <w:sz w:val="22"/>
          <w:szCs w:val="22"/>
        </w:rPr>
        <w:t>the</w:t>
      </w:r>
      <w:r w:rsidR="0009072F">
        <w:rPr>
          <w:rFonts w:ascii="Arial" w:hAnsi="Arial" w:cs="Times New Roman"/>
          <w:sz w:val="22"/>
          <w:szCs w:val="22"/>
        </w:rPr>
        <w:t xml:space="preserve"> </w:t>
      </w:r>
      <w:r w:rsidR="008309DB">
        <w:rPr>
          <w:rFonts w:ascii="Arial" w:hAnsi="Arial" w:cs="Times New Roman"/>
          <w:sz w:val="22"/>
          <w:szCs w:val="22"/>
        </w:rPr>
        <w:t>differentiation of cell types,</w:t>
      </w:r>
      <w:r>
        <w:rPr>
          <w:rFonts w:ascii="Arial" w:hAnsi="Arial" w:cs="Times New Roman"/>
          <w:sz w:val="22"/>
          <w:szCs w:val="22"/>
        </w:rPr>
        <w:t xml:space="preserve"> </w:t>
      </w:r>
      <w:r w:rsidR="0009072F">
        <w:rPr>
          <w:rFonts w:ascii="Arial" w:hAnsi="Arial" w:cs="Times New Roman"/>
          <w:sz w:val="22"/>
          <w:szCs w:val="22"/>
        </w:rPr>
        <w:t xml:space="preserve">and </w:t>
      </w:r>
      <w:r w:rsidR="00F76FF3">
        <w:rPr>
          <w:rFonts w:ascii="Arial" w:hAnsi="Arial" w:cs="Times New Roman"/>
          <w:sz w:val="22"/>
          <w:szCs w:val="22"/>
        </w:rPr>
        <w:t xml:space="preserve">the </w:t>
      </w:r>
      <w:r w:rsidR="008309DB">
        <w:rPr>
          <w:rFonts w:ascii="Arial" w:hAnsi="Arial" w:cs="Times New Roman"/>
          <w:sz w:val="22"/>
          <w:szCs w:val="22"/>
        </w:rPr>
        <w:t xml:space="preserve">physiological </w:t>
      </w:r>
      <w:r w:rsidR="000C71C0">
        <w:rPr>
          <w:rFonts w:ascii="Arial" w:hAnsi="Arial" w:cs="Times New Roman"/>
          <w:sz w:val="22"/>
          <w:szCs w:val="22"/>
        </w:rPr>
        <w:t>re</w:t>
      </w:r>
      <w:r w:rsidR="0009072F">
        <w:rPr>
          <w:rFonts w:ascii="Arial" w:hAnsi="Arial" w:cs="Times New Roman"/>
          <w:sz w:val="22"/>
          <w:szCs w:val="22"/>
        </w:rPr>
        <w:t xml:space="preserve">sponse to </w:t>
      </w:r>
      <w:r w:rsidR="008309DB">
        <w:rPr>
          <w:rFonts w:ascii="Arial" w:hAnsi="Arial" w:cs="Times New Roman"/>
          <w:sz w:val="22"/>
          <w:szCs w:val="22"/>
        </w:rPr>
        <w:t xml:space="preserve">internal and external </w:t>
      </w:r>
      <w:r w:rsidR="0009072F">
        <w:rPr>
          <w:rFonts w:ascii="Arial" w:hAnsi="Arial" w:cs="Times New Roman"/>
          <w:sz w:val="22"/>
          <w:szCs w:val="22"/>
        </w:rPr>
        <w:t xml:space="preserve">changes in animals, plants, and prokaryotes. </w:t>
      </w:r>
      <w:r w:rsidR="000C71C0">
        <w:rPr>
          <w:rFonts w:ascii="Arial" w:hAnsi="Arial" w:cs="Times New Roman"/>
          <w:sz w:val="22"/>
          <w:szCs w:val="22"/>
        </w:rPr>
        <w:t xml:space="preserve">In recent years, </w:t>
      </w:r>
      <w:r w:rsidR="0060700A">
        <w:rPr>
          <w:rFonts w:ascii="Arial" w:hAnsi="Arial" w:cs="Times New Roman"/>
          <w:sz w:val="22"/>
          <w:szCs w:val="22"/>
        </w:rPr>
        <w:t xml:space="preserve">the successful solution of </w:t>
      </w:r>
      <w:r w:rsidR="00F76FF3">
        <w:rPr>
          <w:rFonts w:ascii="Arial" w:hAnsi="Arial" w:cs="Times New Roman"/>
          <w:sz w:val="22"/>
          <w:szCs w:val="22"/>
        </w:rPr>
        <w:t>several GRNs</w:t>
      </w:r>
      <w:r w:rsidR="0060700A">
        <w:rPr>
          <w:rFonts w:ascii="Arial" w:hAnsi="Arial" w:cs="Times New Roman"/>
          <w:sz w:val="22"/>
          <w:szCs w:val="22"/>
        </w:rPr>
        <w:t xml:space="preserve"> demonstrated the feasibility of addressing </w:t>
      </w:r>
      <w:r w:rsidR="000C71C0">
        <w:rPr>
          <w:rFonts w:ascii="Arial" w:hAnsi="Arial" w:cs="Times New Roman"/>
          <w:sz w:val="22"/>
          <w:szCs w:val="22"/>
        </w:rPr>
        <w:t>experimental</w:t>
      </w:r>
      <w:r w:rsidR="0060700A">
        <w:rPr>
          <w:rFonts w:ascii="Arial" w:hAnsi="Arial" w:cs="Times New Roman"/>
          <w:sz w:val="22"/>
          <w:szCs w:val="22"/>
        </w:rPr>
        <w:t>ly</w:t>
      </w:r>
      <w:r w:rsidR="000C71C0">
        <w:rPr>
          <w:rFonts w:ascii="Arial" w:hAnsi="Arial" w:cs="Times New Roman"/>
          <w:sz w:val="22"/>
          <w:szCs w:val="22"/>
        </w:rPr>
        <w:t xml:space="preserve"> and computational</w:t>
      </w:r>
      <w:r w:rsidR="0060700A">
        <w:rPr>
          <w:rFonts w:ascii="Arial" w:hAnsi="Arial" w:cs="Times New Roman"/>
          <w:sz w:val="22"/>
          <w:szCs w:val="22"/>
        </w:rPr>
        <w:t>ly</w:t>
      </w:r>
      <w:r w:rsidR="000C71C0">
        <w:rPr>
          <w:rFonts w:ascii="Arial" w:hAnsi="Arial" w:cs="Times New Roman"/>
          <w:sz w:val="22"/>
          <w:szCs w:val="22"/>
        </w:rPr>
        <w:t xml:space="preserve"> </w:t>
      </w:r>
      <w:r w:rsidR="00F76FF3">
        <w:rPr>
          <w:rFonts w:ascii="Arial" w:hAnsi="Arial" w:cs="Times New Roman"/>
          <w:sz w:val="22"/>
          <w:szCs w:val="22"/>
        </w:rPr>
        <w:t>the causal control system of a</w:t>
      </w:r>
      <w:r w:rsidR="0009072F">
        <w:rPr>
          <w:rFonts w:ascii="Arial" w:hAnsi="Arial" w:cs="Times New Roman"/>
          <w:sz w:val="22"/>
          <w:szCs w:val="22"/>
        </w:rPr>
        <w:t xml:space="preserve"> </w:t>
      </w:r>
      <w:r w:rsidR="000C71C0">
        <w:rPr>
          <w:rFonts w:ascii="Arial" w:hAnsi="Arial" w:cs="Times New Roman"/>
          <w:sz w:val="22"/>
          <w:szCs w:val="22"/>
        </w:rPr>
        <w:t>variety of biological processes</w:t>
      </w:r>
      <w:r w:rsidR="0060700A">
        <w:rPr>
          <w:rFonts w:ascii="Arial" w:hAnsi="Arial" w:cs="Times New Roman"/>
          <w:sz w:val="22"/>
          <w:szCs w:val="22"/>
        </w:rPr>
        <w:t>,</w:t>
      </w:r>
      <w:r w:rsidR="0060700A" w:rsidRPr="0060700A">
        <w:rPr>
          <w:rFonts w:ascii="Arial" w:hAnsi="Arial" w:cs="Times New Roman"/>
          <w:sz w:val="22"/>
          <w:szCs w:val="22"/>
        </w:rPr>
        <w:t xml:space="preserve"> </w:t>
      </w:r>
      <w:r w:rsidR="0060700A">
        <w:rPr>
          <w:rFonts w:ascii="Arial" w:hAnsi="Arial" w:cs="Times New Roman"/>
          <w:sz w:val="22"/>
          <w:szCs w:val="22"/>
        </w:rPr>
        <w:t>opening the gate to a new area of biological sciences</w:t>
      </w:r>
      <w:r w:rsidR="000C71C0">
        <w:rPr>
          <w:rFonts w:ascii="Arial" w:hAnsi="Arial" w:cs="Times New Roman"/>
          <w:sz w:val="22"/>
          <w:szCs w:val="22"/>
        </w:rPr>
        <w:t>. However, despite th</w:t>
      </w:r>
      <w:r w:rsidR="0060700A">
        <w:rPr>
          <w:rFonts w:ascii="Arial" w:hAnsi="Arial" w:cs="Times New Roman"/>
          <w:sz w:val="22"/>
          <w:szCs w:val="22"/>
        </w:rPr>
        <w:t>ese</w:t>
      </w:r>
      <w:r w:rsidR="000C71C0">
        <w:rPr>
          <w:rFonts w:ascii="Arial" w:hAnsi="Arial" w:cs="Times New Roman"/>
          <w:sz w:val="22"/>
          <w:szCs w:val="22"/>
        </w:rPr>
        <w:t xml:space="preserve"> important </w:t>
      </w:r>
      <w:r w:rsidR="0060700A">
        <w:rPr>
          <w:rFonts w:ascii="Arial" w:hAnsi="Arial" w:cs="Times New Roman"/>
          <w:sz w:val="22"/>
          <w:szCs w:val="22"/>
        </w:rPr>
        <w:t>advancements</w:t>
      </w:r>
      <w:r w:rsidR="000C71C0">
        <w:rPr>
          <w:rFonts w:ascii="Arial" w:hAnsi="Arial" w:cs="Times New Roman"/>
          <w:sz w:val="22"/>
          <w:szCs w:val="22"/>
        </w:rPr>
        <w:t xml:space="preserve">, </w:t>
      </w:r>
      <w:r w:rsidR="000B204B">
        <w:rPr>
          <w:rFonts w:ascii="Arial" w:hAnsi="Arial" w:cs="Times New Roman"/>
          <w:sz w:val="22"/>
          <w:szCs w:val="22"/>
        </w:rPr>
        <w:t>only a few</w:t>
      </w:r>
      <w:r w:rsidR="000C71C0">
        <w:rPr>
          <w:rFonts w:ascii="Arial" w:hAnsi="Arial" w:cs="Times New Roman"/>
          <w:sz w:val="22"/>
          <w:szCs w:val="22"/>
        </w:rPr>
        <w:t xml:space="preserve"> </w:t>
      </w:r>
      <w:r w:rsidR="0009072F">
        <w:rPr>
          <w:rFonts w:ascii="Arial" w:hAnsi="Arial" w:cs="Times New Roman"/>
          <w:sz w:val="22"/>
          <w:szCs w:val="22"/>
        </w:rPr>
        <w:t xml:space="preserve">biological </w:t>
      </w:r>
      <w:r w:rsidR="000C71C0">
        <w:rPr>
          <w:rFonts w:ascii="Arial" w:hAnsi="Arial" w:cs="Times New Roman"/>
          <w:sz w:val="22"/>
          <w:szCs w:val="22"/>
        </w:rPr>
        <w:t xml:space="preserve">processes have </w:t>
      </w:r>
      <w:r w:rsidR="0060700A">
        <w:rPr>
          <w:rFonts w:ascii="Arial" w:hAnsi="Arial" w:cs="Times New Roman"/>
          <w:sz w:val="22"/>
          <w:szCs w:val="22"/>
        </w:rPr>
        <w:t>so far</w:t>
      </w:r>
      <w:r w:rsidR="000C71C0">
        <w:rPr>
          <w:rFonts w:ascii="Arial" w:hAnsi="Arial" w:cs="Times New Roman"/>
          <w:sz w:val="22"/>
          <w:szCs w:val="22"/>
        </w:rPr>
        <w:t xml:space="preserve"> been </w:t>
      </w:r>
      <w:r w:rsidR="00F76FF3">
        <w:rPr>
          <w:rFonts w:ascii="Arial" w:hAnsi="Arial" w:cs="Times New Roman"/>
          <w:sz w:val="22"/>
          <w:szCs w:val="22"/>
        </w:rPr>
        <w:t xml:space="preserve">addressed </w:t>
      </w:r>
      <w:r w:rsidR="000C71C0">
        <w:rPr>
          <w:rFonts w:ascii="Arial" w:hAnsi="Arial" w:cs="Times New Roman"/>
          <w:sz w:val="22"/>
          <w:szCs w:val="22"/>
        </w:rPr>
        <w:t>at the GRN level. With this White Paper, we aim</w:t>
      </w:r>
      <w:r w:rsidR="006315C1">
        <w:rPr>
          <w:rFonts w:ascii="Arial" w:hAnsi="Arial" w:cs="Times New Roman"/>
          <w:sz w:val="22"/>
          <w:szCs w:val="22"/>
        </w:rPr>
        <w:t xml:space="preserve"> to bridge </w:t>
      </w:r>
      <w:r w:rsidR="000C71C0">
        <w:rPr>
          <w:rFonts w:ascii="Arial" w:hAnsi="Arial" w:cs="Times New Roman"/>
          <w:sz w:val="22"/>
          <w:szCs w:val="22"/>
        </w:rPr>
        <w:t>this current gap by illuminating the exciting possibilities of this novel research field, and</w:t>
      </w:r>
      <w:r w:rsidR="000C71C0" w:rsidRPr="000C71C0">
        <w:rPr>
          <w:rFonts w:ascii="Arial" w:hAnsi="Arial" w:cs="Times New Roman"/>
          <w:sz w:val="22"/>
          <w:szCs w:val="22"/>
        </w:rPr>
        <w:t xml:space="preserve"> </w:t>
      </w:r>
      <w:r w:rsidR="000C71C0">
        <w:rPr>
          <w:rFonts w:ascii="Arial" w:hAnsi="Arial" w:cs="Times New Roman"/>
          <w:sz w:val="22"/>
          <w:szCs w:val="22"/>
        </w:rPr>
        <w:t xml:space="preserve">by providing </w:t>
      </w:r>
      <w:r w:rsidR="0009072F">
        <w:rPr>
          <w:rFonts w:ascii="Arial" w:hAnsi="Arial" w:cs="Times New Roman"/>
          <w:sz w:val="22"/>
          <w:szCs w:val="22"/>
        </w:rPr>
        <w:t xml:space="preserve">information and </w:t>
      </w:r>
      <w:r w:rsidR="000C71C0">
        <w:rPr>
          <w:rFonts w:ascii="Arial" w:hAnsi="Arial" w:cs="Times New Roman"/>
          <w:sz w:val="22"/>
          <w:szCs w:val="22"/>
        </w:rPr>
        <w:t xml:space="preserve">guidelines </w:t>
      </w:r>
      <w:r w:rsidR="006315C1">
        <w:rPr>
          <w:rFonts w:ascii="Arial" w:hAnsi="Arial" w:cs="Times New Roman"/>
          <w:sz w:val="22"/>
          <w:szCs w:val="22"/>
        </w:rPr>
        <w:t xml:space="preserve">to </w:t>
      </w:r>
      <w:r w:rsidR="000C71C0">
        <w:rPr>
          <w:rFonts w:ascii="Arial" w:hAnsi="Arial" w:cs="Times New Roman"/>
          <w:sz w:val="22"/>
          <w:szCs w:val="22"/>
        </w:rPr>
        <w:t xml:space="preserve">facilitate </w:t>
      </w:r>
      <w:r w:rsidR="0009072F">
        <w:rPr>
          <w:rFonts w:ascii="Arial" w:hAnsi="Arial" w:cs="Times New Roman"/>
          <w:sz w:val="22"/>
          <w:szCs w:val="22"/>
        </w:rPr>
        <w:t>the experimental and computational application of the GRN framework to a variety of biological contexts</w:t>
      </w:r>
      <w:r w:rsidR="000C71C0">
        <w:rPr>
          <w:rFonts w:ascii="Arial" w:hAnsi="Arial" w:cs="Times New Roman"/>
          <w:sz w:val="22"/>
          <w:szCs w:val="22"/>
        </w:rPr>
        <w:t xml:space="preserve">. </w:t>
      </w:r>
    </w:p>
    <w:p w14:paraId="0D405D45" w14:textId="3580363F" w:rsidR="00F95239" w:rsidRPr="00403795" w:rsidRDefault="00382E3F" w:rsidP="00062EDF">
      <w:pPr>
        <w:spacing w:after="120" w:line="24" w:lineRule="atLeast"/>
        <w:jc w:val="both"/>
        <w:rPr>
          <w:rFonts w:ascii="Arial" w:hAnsi="Arial" w:cs="Times New Roman"/>
          <w:sz w:val="22"/>
          <w:szCs w:val="22"/>
        </w:rPr>
      </w:pPr>
      <w:r>
        <w:rPr>
          <w:rFonts w:ascii="Arial" w:hAnsi="Arial" w:cs="Times New Roman"/>
          <w:sz w:val="22"/>
          <w:szCs w:val="22"/>
        </w:rPr>
        <w:t xml:space="preserve">The focus of </w:t>
      </w:r>
      <w:r w:rsidR="000C4122">
        <w:rPr>
          <w:rFonts w:ascii="Arial" w:hAnsi="Arial" w:cs="Times New Roman"/>
          <w:sz w:val="22"/>
          <w:szCs w:val="22"/>
        </w:rPr>
        <w:t xml:space="preserve">GRN studies is </w:t>
      </w:r>
      <w:r>
        <w:rPr>
          <w:rFonts w:ascii="Arial" w:hAnsi="Arial" w:cs="Times New Roman"/>
          <w:sz w:val="22"/>
          <w:szCs w:val="22"/>
        </w:rPr>
        <w:t>to</w:t>
      </w:r>
      <w:r w:rsidR="000C4122">
        <w:rPr>
          <w:rFonts w:ascii="Arial" w:hAnsi="Arial" w:cs="Times New Roman"/>
          <w:sz w:val="22"/>
          <w:szCs w:val="22"/>
        </w:rPr>
        <w:t xml:space="preserve"> understand biological function as a consequence of </w:t>
      </w:r>
      <w:r w:rsidR="000C4122" w:rsidRPr="00403795">
        <w:rPr>
          <w:rFonts w:ascii="Arial" w:hAnsi="Arial" w:cs="Times New Roman"/>
          <w:sz w:val="22"/>
          <w:szCs w:val="22"/>
        </w:rPr>
        <w:t>genomic programs</w:t>
      </w:r>
      <w:r w:rsidRPr="00403795">
        <w:rPr>
          <w:rFonts w:ascii="Arial" w:hAnsi="Arial" w:cs="Times New Roman"/>
          <w:sz w:val="22"/>
          <w:szCs w:val="22"/>
        </w:rPr>
        <w:t>.</w:t>
      </w:r>
      <w:r w:rsidR="000C4122" w:rsidRPr="00403795" w:rsidDel="00412C81">
        <w:rPr>
          <w:rFonts w:ascii="Arial" w:hAnsi="Arial" w:cs="Arial"/>
          <w:sz w:val="22"/>
          <w:szCs w:val="22"/>
        </w:rPr>
        <w:t xml:space="preserve"> </w:t>
      </w:r>
      <w:r w:rsidR="000C4122" w:rsidRPr="00403795">
        <w:rPr>
          <w:rFonts w:ascii="Arial" w:hAnsi="Arial" w:cs="Arial"/>
          <w:sz w:val="22"/>
          <w:szCs w:val="22"/>
        </w:rPr>
        <w:t>GRN science</w:t>
      </w:r>
      <w:r w:rsidR="00505CE1" w:rsidRPr="00403795">
        <w:rPr>
          <w:rFonts w:ascii="Arial" w:hAnsi="Arial" w:cs="Arial"/>
          <w:sz w:val="22"/>
          <w:szCs w:val="22"/>
        </w:rPr>
        <w:t xml:space="preserve"> addresses the mechanism and causality of development </w:t>
      </w:r>
      <w:r w:rsidR="00A01974">
        <w:rPr>
          <w:rFonts w:ascii="Arial" w:hAnsi="Arial" w:cs="Arial"/>
          <w:sz w:val="22"/>
          <w:szCs w:val="22"/>
        </w:rPr>
        <w:t xml:space="preserve">and other biological processes </w:t>
      </w:r>
      <w:r w:rsidR="00447F9E">
        <w:rPr>
          <w:rFonts w:ascii="Arial" w:hAnsi="Arial" w:cs="Arial"/>
          <w:sz w:val="22"/>
          <w:szCs w:val="22"/>
        </w:rPr>
        <w:t>in terms of</w:t>
      </w:r>
      <w:r w:rsidR="00505CE1" w:rsidRPr="00403795">
        <w:rPr>
          <w:rFonts w:ascii="Arial" w:hAnsi="Arial" w:cs="Arial"/>
          <w:sz w:val="22"/>
          <w:szCs w:val="22"/>
        </w:rPr>
        <w:t xml:space="preserve"> genomic information </w:t>
      </w:r>
      <w:r w:rsidR="00447F9E">
        <w:rPr>
          <w:rFonts w:ascii="Arial" w:hAnsi="Arial" w:cs="Arial"/>
          <w:sz w:val="22"/>
          <w:szCs w:val="22"/>
        </w:rPr>
        <w:t>processing</w:t>
      </w:r>
      <w:r w:rsidRPr="00403795">
        <w:rPr>
          <w:rFonts w:ascii="Arial" w:hAnsi="Arial" w:cs="Arial"/>
          <w:sz w:val="22"/>
          <w:szCs w:val="22"/>
        </w:rPr>
        <w:t>.</w:t>
      </w:r>
      <w:r w:rsidR="000C4122" w:rsidRPr="00403795">
        <w:rPr>
          <w:rFonts w:ascii="Arial" w:hAnsi="Arial" w:cs="Arial"/>
          <w:sz w:val="22"/>
          <w:szCs w:val="22"/>
        </w:rPr>
        <w:t xml:space="preserve"> </w:t>
      </w:r>
      <w:r w:rsidRPr="00A01974">
        <w:rPr>
          <w:rFonts w:ascii="Arial" w:hAnsi="Arial" w:cs="Arial"/>
          <w:sz w:val="22"/>
          <w:szCs w:val="22"/>
        </w:rPr>
        <w:t>Even</w:t>
      </w:r>
      <w:r w:rsidR="00505CE1" w:rsidRPr="00A01974">
        <w:rPr>
          <w:rFonts w:ascii="Arial" w:hAnsi="Arial" w:cs="Arial"/>
          <w:sz w:val="22"/>
          <w:szCs w:val="22"/>
        </w:rPr>
        <w:t xml:space="preserve"> in</w:t>
      </w:r>
      <w:r w:rsidRPr="00A01974">
        <w:rPr>
          <w:rFonts w:ascii="Arial" w:hAnsi="Arial" w:cs="Arial"/>
          <w:sz w:val="22"/>
          <w:szCs w:val="22"/>
        </w:rPr>
        <w:t xml:space="preserve"> </w:t>
      </w:r>
      <w:r w:rsidR="000B204B">
        <w:rPr>
          <w:rFonts w:ascii="Arial" w:hAnsi="Arial" w:cs="Arial"/>
          <w:sz w:val="22"/>
          <w:szCs w:val="22"/>
        </w:rPr>
        <w:t>the</w:t>
      </w:r>
      <w:r w:rsidR="00ED214C">
        <w:rPr>
          <w:rFonts w:ascii="Arial" w:hAnsi="Arial" w:cs="Arial"/>
          <w:sz w:val="22"/>
          <w:szCs w:val="22"/>
        </w:rPr>
        <w:t xml:space="preserve"> </w:t>
      </w:r>
      <w:r w:rsidRPr="00A01974">
        <w:rPr>
          <w:rFonts w:ascii="Arial" w:hAnsi="Arial" w:cs="Arial"/>
          <w:sz w:val="22"/>
          <w:szCs w:val="22"/>
        </w:rPr>
        <w:t>simple</w:t>
      </w:r>
      <w:r w:rsidR="000B204B">
        <w:rPr>
          <w:rFonts w:ascii="Arial" w:hAnsi="Arial" w:cs="Arial"/>
          <w:sz w:val="22"/>
          <w:szCs w:val="22"/>
        </w:rPr>
        <w:t>st of</w:t>
      </w:r>
      <w:r w:rsidRPr="00A01974">
        <w:rPr>
          <w:rFonts w:ascii="Arial" w:hAnsi="Arial" w:cs="Arial"/>
          <w:sz w:val="22"/>
          <w:szCs w:val="22"/>
        </w:rPr>
        <w:t xml:space="preserve"> animal</w:t>
      </w:r>
      <w:r w:rsidR="000B204B">
        <w:rPr>
          <w:rFonts w:ascii="Arial" w:hAnsi="Arial" w:cs="Arial"/>
          <w:sz w:val="22"/>
          <w:szCs w:val="22"/>
        </w:rPr>
        <w:t>s</w:t>
      </w:r>
      <w:r w:rsidRPr="00A01974">
        <w:rPr>
          <w:rFonts w:ascii="Arial" w:hAnsi="Arial" w:cs="Arial"/>
          <w:sz w:val="22"/>
          <w:szCs w:val="22"/>
        </w:rPr>
        <w:t>, a layer of intricate regulatory commands is needed</w:t>
      </w:r>
      <w:r w:rsidR="00F76FF3">
        <w:rPr>
          <w:rFonts w:ascii="Arial" w:hAnsi="Arial" w:cs="Arial"/>
          <w:sz w:val="22"/>
          <w:szCs w:val="22"/>
        </w:rPr>
        <w:t xml:space="preserve"> for development of the body plan and</w:t>
      </w:r>
      <w:r w:rsidRPr="00A01974">
        <w:rPr>
          <w:rFonts w:ascii="Arial" w:hAnsi="Arial" w:cs="Arial"/>
          <w:sz w:val="22"/>
          <w:szCs w:val="22"/>
        </w:rPr>
        <w:t xml:space="preserve"> to </w:t>
      </w:r>
      <w:r w:rsidR="00F76FF3">
        <w:rPr>
          <w:rFonts w:ascii="Arial" w:hAnsi="Arial" w:cs="Arial"/>
          <w:sz w:val="22"/>
          <w:szCs w:val="22"/>
        </w:rPr>
        <w:t>control</w:t>
      </w:r>
      <w:r w:rsidR="00F76FF3" w:rsidRPr="00403795">
        <w:rPr>
          <w:rFonts w:ascii="Arial" w:hAnsi="Arial" w:cs="Arial"/>
          <w:sz w:val="22"/>
          <w:szCs w:val="22"/>
        </w:rPr>
        <w:t xml:space="preserve"> </w:t>
      </w:r>
      <w:r w:rsidRPr="00A01974">
        <w:rPr>
          <w:rFonts w:ascii="Arial" w:hAnsi="Arial" w:cs="Arial"/>
          <w:sz w:val="22"/>
          <w:szCs w:val="22"/>
        </w:rPr>
        <w:t>spatial</w:t>
      </w:r>
      <w:r w:rsidR="00505CE1" w:rsidRPr="00A01974">
        <w:rPr>
          <w:rFonts w:ascii="Arial" w:hAnsi="Arial" w:cs="Arial"/>
          <w:sz w:val="22"/>
          <w:szCs w:val="22"/>
        </w:rPr>
        <w:t xml:space="preserve"> and</w:t>
      </w:r>
      <w:r w:rsidRPr="00A01974">
        <w:rPr>
          <w:rFonts w:ascii="Arial" w:hAnsi="Arial" w:cs="Arial"/>
          <w:sz w:val="22"/>
          <w:szCs w:val="22"/>
        </w:rPr>
        <w:t xml:space="preserve"> temporal</w:t>
      </w:r>
      <w:r w:rsidR="009833FC" w:rsidRPr="00403795">
        <w:rPr>
          <w:rFonts w:ascii="Arial" w:hAnsi="Arial" w:cs="Arial"/>
          <w:sz w:val="22"/>
          <w:szCs w:val="22"/>
        </w:rPr>
        <w:t xml:space="preserve"> gene</w:t>
      </w:r>
      <w:r w:rsidRPr="00A01974">
        <w:rPr>
          <w:rFonts w:ascii="Arial" w:hAnsi="Arial" w:cs="Arial"/>
          <w:sz w:val="22"/>
          <w:szCs w:val="22"/>
        </w:rPr>
        <w:t xml:space="preserve"> expression</w:t>
      </w:r>
      <w:r w:rsidR="00A01974">
        <w:rPr>
          <w:rFonts w:ascii="Arial" w:hAnsi="Arial" w:cs="Arial"/>
          <w:sz w:val="22"/>
          <w:szCs w:val="22"/>
        </w:rPr>
        <w:t>. This occurs</w:t>
      </w:r>
      <w:r w:rsidRPr="00A01974">
        <w:rPr>
          <w:rFonts w:ascii="Arial" w:hAnsi="Arial" w:cs="Arial"/>
          <w:sz w:val="22"/>
          <w:szCs w:val="22"/>
        </w:rPr>
        <w:t xml:space="preserve"> via a complex set of regulatory components</w:t>
      </w:r>
      <w:r w:rsidR="00A01974">
        <w:rPr>
          <w:rFonts w:ascii="Arial" w:hAnsi="Arial" w:cs="Arial"/>
          <w:sz w:val="22"/>
          <w:szCs w:val="22"/>
        </w:rPr>
        <w:t xml:space="preserve"> governed by</w:t>
      </w:r>
      <w:r w:rsidRPr="00A01974">
        <w:rPr>
          <w:rFonts w:ascii="Arial" w:hAnsi="Arial" w:cs="Arial"/>
          <w:sz w:val="22"/>
          <w:szCs w:val="22"/>
        </w:rPr>
        <w:t xml:space="preserve"> a large set of interaction </w:t>
      </w:r>
      <w:r w:rsidR="00A01974">
        <w:rPr>
          <w:rFonts w:ascii="Arial" w:hAnsi="Arial" w:cs="Arial"/>
          <w:sz w:val="22"/>
          <w:szCs w:val="22"/>
        </w:rPr>
        <w:t>mechanisms</w:t>
      </w:r>
      <w:r w:rsidRPr="00A01974">
        <w:rPr>
          <w:rFonts w:ascii="Arial" w:hAnsi="Arial" w:cs="Arial"/>
          <w:sz w:val="22"/>
          <w:szCs w:val="22"/>
        </w:rPr>
        <w:t xml:space="preserve">. These </w:t>
      </w:r>
      <w:r w:rsidR="00A01974">
        <w:rPr>
          <w:rFonts w:ascii="Arial" w:hAnsi="Arial" w:cs="Arial"/>
          <w:sz w:val="22"/>
          <w:szCs w:val="22"/>
        </w:rPr>
        <w:t>mechanisms</w:t>
      </w:r>
      <w:r w:rsidRPr="00A01974">
        <w:rPr>
          <w:rFonts w:ascii="Arial" w:hAnsi="Arial" w:cs="Arial"/>
          <w:sz w:val="22"/>
          <w:szCs w:val="22"/>
        </w:rPr>
        <w:t xml:space="preserve"> include, combinatorial processing of regulatory inputs</w:t>
      </w:r>
      <w:r w:rsidR="0054455F">
        <w:rPr>
          <w:rFonts w:ascii="Arial" w:hAnsi="Arial" w:cs="Arial"/>
          <w:sz w:val="22"/>
          <w:szCs w:val="22"/>
        </w:rPr>
        <w:t>,</w:t>
      </w:r>
      <w:r w:rsidR="0034634C">
        <w:rPr>
          <w:rFonts w:ascii="Arial" w:hAnsi="Arial" w:cs="Arial"/>
          <w:sz w:val="22"/>
          <w:szCs w:val="22"/>
        </w:rPr>
        <w:t xml:space="preserve"> </w:t>
      </w:r>
      <w:r w:rsidR="0054455F">
        <w:rPr>
          <w:rFonts w:ascii="Arial" w:hAnsi="Arial" w:cs="Arial"/>
          <w:sz w:val="22"/>
          <w:szCs w:val="22"/>
        </w:rPr>
        <w:t>mediated</w:t>
      </w:r>
      <w:r w:rsidR="0034634C">
        <w:rPr>
          <w:rFonts w:ascii="Arial" w:hAnsi="Arial" w:cs="Arial"/>
          <w:sz w:val="22"/>
          <w:szCs w:val="22"/>
        </w:rPr>
        <w:t xml:space="preserve"> by transcription factors</w:t>
      </w:r>
      <w:r w:rsidRPr="00A01974">
        <w:rPr>
          <w:rFonts w:ascii="Arial" w:hAnsi="Arial" w:cs="Arial"/>
          <w:sz w:val="22"/>
          <w:szCs w:val="22"/>
        </w:rPr>
        <w:t>,</w:t>
      </w:r>
      <w:r w:rsidR="00F76FF3" w:rsidRPr="00F76FF3">
        <w:rPr>
          <w:rFonts w:ascii="Arial" w:hAnsi="Arial" w:cs="Arial"/>
          <w:sz w:val="22"/>
          <w:szCs w:val="22"/>
        </w:rPr>
        <w:t xml:space="preserve"> </w:t>
      </w:r>
      <w:r w:rsidR="00F76FF3" w:rsidRPr="00A01974">
        <w:rPr>
          <w:rFonts w:ascii="Arial" w:hAnsi="Arial" w:cs="Arial"/>
          <w:sz w:val="22"/>
          <w:szCs w:val="22"/>
        </w:rPr>
        <w:t>signal-sensing mechanisms</w:t>
      </w:r>
      <w:r w:rsidR="00F76FF3">
        <w:rPr>
          <w:rFonts w:ascii="Arial" w:hAnsi="Arial" w:cs="Arial"/>
          <w:sz w:val="22"/>
          <w:szCs w:val="22"/>
        </w:rPr>
        <w:t>,</w:t>
      </w:r>
      <w:r w:rsidRPr="00A01974">
        <w:rPr>
          <w:rFonts w:ascii="Arial" w:hAnsi="Arial" w:cs="Arial"/>
          <w:sz w:val="22"/>
          <w:szCs w:val="22"/>
        </w:rPr>
        <w:t xml:space="preserve"> as well as modular and evolvable </w:t>
      </w:r>
      <w:r w:rsidR="0034634C">
        <w:rPr>
          <w:rFonts w:ascii="Arial" w:hAnsi="Arial" w:cs="Arial"/>
          <w:sz w:val="22"/>
          <w:szCs w:val="22"/>
        </w:rPr>
        <w:t xml:space="preserve">network </w:t>
      </w:r>
      <w:r w:rsidRPr="00A01974">
        <w:rPr>
          <w:rFonts w:ascii="Arial" w:hAnsi="Arial" w:cs="Arial"/>
          <w:sz w:val="22"/>
          <w:szCs w:val="22"/>
        </w:rPr>
        <w:t xml:space="preserve">circuit architectures. </w:t>
      </w:r>
      <w:r w:rsidR="00403795" w:rsidRPr="00A01974">
        <w:rPr>
          <w:rFonts w:ascii="Arial" w:hAnsi="Arial" w:cs="Arial"/>
          <w:sz w:val="22"/>
          <w:szCs w:val="22"/>
        </w:rPr>
        <w:t xml:space="preserve">GRNs provide a unifying framework for </w:t>
      </w:r>
      <w:r w:rsidR="00A01974">
        <w:rPr>
          <w:rFonts w:ascii="Arial" w:hAnsi="Arial" w:cs="Arial"/>
          <w:sz w:val="22"/>
          <w:szCs w:val="22"/>
        </w:rPr>
        <w:t xml:space="preserve">the </w:t>
      </w:r>
      <w:r w:rsidR="00403795" w:rsidRPr="00A01974">
        <w:rPr>
          <w:rFonts w:ascii="Arial" w:hAnsi="Arial" w:cs="Arial"/>
          <w:sz w:val="22"/>
          <w:szCs w:val="22"/>
        </w:rPr>
        <w:t>control</w:t>
      </w:r>
      <w:r w:rsidR="004A6700" w:rsidRPr="00403795">
        <w:rPr>
          <w:rFonts w:ascii="Arial" w:hAnsi="Arial" w:cs="Arial"/>
          <w:sz w:val="22"/>
          <w:szCs w:val="22"/>
        </w:rPr>
        <w:t xml:space="preserve"> principles </w:t>
      </w:r>
      <w:r w:rsidR="00403795" w:rsidRPr="00A01974">
        <w:rPr>
          <w:rFonts w:ascii="Arial" w:hAnsi="Arial" w:cs="Arial"/>
          <w:sz w:val="22"/>
          <w:szCs w:val="22"/>
        </w:rPr>
        <w:t xml:space="preserve">that </w:t>
      </w:r>
      <w:r w:rsidR="004A6700" w:rsidRPr="00403795">
        <w:rPr>
          <w:rFonts w:ascii="Arial" w:hAnsi="Arial" w:cs="Arial"/>
          <w:sz w:val="22"/>
          <w:szCs w:val="22"/>
        </w:rPr>
        <w:t xml:space="preserve">underlie </w:t>
      </w:r>
      <w:r w:rsidR="00A01974">
        <w:rPr>
          <w:rFonts w:ascii="Arial" w:hAnsi="Arial" w:cs="Arial"/>
          <w:sz w:val="22"/>
          <w:szCs w:val="22"/>
        </w:rPr>
        <w:t>seemingly</w:t>
      </w:r>
      <w:r w:rsidR="00ED214C">
        <w:rPr>
          <w:rFonts w:ascii="Arial" w:hAnsi="Arial" w:cs="Arial"/>
          <w:sz w:val="22"/>
          <w:szCs w:val="22"/>
        </w:rPr>
        <w:t xml:space="preserve"> </w:t>
      </w:r>
      <w:r w:rsidR="00403795" w:rsidRPr="00A01974">
        <w:rPr>
          <w:rFonts w:ascii="Arial" w:hAnsi="Arial" w:cs="Arial"/>
          <w:sz w:val="22"/>
          <w:szCs w:val="22"/>
        </w:rPr>
        <w:t>disparate processes in biology</w:t>
      </w:r>
      <w:r w:rsidR="004A6700" w:rsidRPr="00403795">
        <w:rPr>
          <w:rFonts w:ascii="Arial" w:hAnsi="Arial" w:cs="Arial"/>
          <w:sz w:val="22"/>
          <w:szCs w:val="22"/>
        </w:rPr>
        <w:t xml:space="preserve">. </w:t>
      </w:r>
      <w:r w:rsidR="000B204B">
        <w:rPr>
          <w:rFonts w:ascii="Arial" w:hAnsi="Arial" w:cs="Arial"/>
          <w:sz w:val="22"/>
          <w:szCs w:val="22"/>
        </w:rPr>
        <w:t xml:space="preserve">Understanding these processes at the GRN level will allow a </w:t>
      </w:r>
      <w:r w:rsidR="006315C1">
        <w:rPr>
          <w:rFonts w:ascii="Arial" w:hAnsi="Arial" w:cs="Arial"/>
          <w:sz w:val="22"/>
          <w:szCs w:val="22"/>
        </w:rPr>
        <w:t>predictive</w:t>
      </w:r>
      <w:r w:rsidR="000B204B">
        <w:rPr>
          <w:rFonts w:ascii="Arial" w:hAnsi="Arial" w:cs="Arial"/>
          <w:sz w:val="22"/>
          <w:szCs w:val="22"/>
        </w:rPr>
        <w:t xml:space="preserve"> understanding of </w:t>
      </w:r>
      <w:r w:rsidR="009833FC" w:rsidRPr="00A01974">
        <w:rPr>
          <w:rFonts w:ascii="Arial" w:hAnsi="Arial" w:cs="Arial"/>
          <w:sz w:val="22"/>
          <w:szCs w:val="22"/>
        </w:rPr>
        <w:t xml:space="preserve">development and other biological processes. </w:t>
      </w:r>
      <w:r w:rsidR="00F02810" w:rsidRPr="00403795">
        <w:rPr>
          <w:rFonts w:ascii="Arial" w:hAnsi="Arial" w:cs="Arial"/>
          <w:sz w:val="22"/>
          <w:szCs w:val="22"/>
        </w:rPr>
        <w:t>Therefore, GRN science is</w:t>
      </w:r>
      <w:r w:rsidRPr="00403795">
        <w:rPr>
          <w:rFonts w:ascii="Arial" w:hAnsi="Arial" w:cs="Arial"/>
          <w:sz w:val="22"/>
          <w:szCs w:val="22"/>
        </w:rPr>
        <w:t xml:space="preserve"> a natural extension of the last 150 years of research on how genotype leads to phenotype. </w:t>
      </w:r>
      <w:r w:rsidR="00A01974">
        <w:rPr>
          <w:rFonts w:ascii="Arial" w:hAnsi="Arial" w:cs="Arial"/>
          <w:sz w:val="22"/>
          <w:szCs w:val="22"/>
        </w:rPr>
        <w:t>In our view,</w:t>
      </w:r>
      <w:r w:rsidR="00ED214C">
        <w:rPr>
          <w:rFonts w:ascii="Arial" w:hAnsi="Arial" w:cs="Arial"/>
          <w:sz w:val="22"/>
          <w:szCs w:val="22"/>
        </w:rPr>
        <w:t xml:space="preserve"> </w:t>
      </w:r>
      <w:r w:rsidR="00A01974">
        <w:rPr>
          <w:rFonts w:ascii="Arial" w:hAnsi="Arial" w:cs="Arial"/>
          <w:sz w:val="22"/>
          <w:szCs w:val="22"/>
        </w:rPr>
        <w:t>understanding th</w:t>
      </w:r>
      <w:r w:rsidR="00412C81" w:rsidRPr="00403795">
        <w:rPr>
          <w:rFonts w:ascii="Arial" w:hAnsi="Arial" w:cs="Arial"/>
          <w:sz w:val="22"/>
          <w:szCs w:val="22"/>
        </w:rPr>
        <w:t xml:space="preserve">e logic of GRNs is as fundamental </w:t>
      </w:r>
      <w:r w:rsidR="00A01974">
        <w:rPr>
          <w:rFonts w:ascii="Arial" w:hAnsi="Arial" w:cs="Arial"/>
          <w:sz w:val="22"/>
          <w:szCs w:val="22"/>
        </w:rPr>
        <w:t xml:space="preserve">to understanding </w:t>
      </w:r>
      <w:r w:rsidR="006315C1">
        <w:rPr>
          <w:rFonts w:ascii="Arial" w:hAnsi="Arial" w:cs="Arial"/>
          <w:sz w:val="22"/>
          <w:szCs w:val="22"/>
        </w:rPr>
        <w:t xml:space="preserve">the </w:t>
      </w:r>
      <w:r w:rsidR="00A01974">
        <w:rPr>
          <w:rFonts w:ascii="Arial" w:hAnsi="Arial" w:cs="Arial"/>
          <w:sz w:val="22"/>
          <w:szCs w:val="22"/>
        </w:rPr>
        <w:t>biolog</w:t>
      </w:r>
      <w:r w:rsidR="006315C1">
        <w:rPr>
          <w:rFonts w:ascii="Arial" w:hAnsi="Arial" w:cs="Arial"/>
          <w:sz w:val="22"/>
          <w:szCs w:val="22"/>
        </w:rPr>
        <w:t>ical sciences</w:t>
      </w:r>
      <w:r w:rsidR="00A01974">
        <w:rPr>
          <w:rFonts w:ascii="Arial" w:hAnsi="Arial" w:cs="Arial"/>
          <w:sz w:val="22"/>
          <w:szCs w:val="22"/>
        </w:rPr>
        <w:t xml:space="preserve"> </w:t>
      </w:r>
      <w:r w:rsidR="00412C81" w:rsidRPr="00403795">
        <w:rPr>
          <w:rFonts w:ascii="Arial" w:hAnsi="Arial" w:cs="Arial"/>
          <w:sz w:val="22"/>
          <w:szCs w:val="22"/>
        </w:rPr>
        <w:t xml:space="preserve">as </w:t>
      </w:r>
      <w:r w:rsidR="00A01974">
        <w:rPr>
          <w:rFonts w:ascii="Arial" w:hAnsi="Arial" w:cs="Arial"/>
          <w:sz w:val="22"/>
          <w:szCs w:val="22"/>
        </w:rPr>
        <w:t xml:space="preserve">are </w:t>
      </w:r>
      <w:r w:rsidR="00412C81" w:rsidRPr="00403795">
        <w:rPr>
          <w:rFonts w:ascii="Arial" w:hAnsi="Arial" w:cs="Arial"/>
          <w:sz w:val="22"/>
          <w:szCs w:val="22"/>
        </w:rPr>
        <w:t xml:space="preserve">the laws of inheritance, the double helix structure of DNA, and the central dogma of </w:t>
      </w:r>
      <w:r w:rsidR="007B4CFA">
        <w:rPr>
          <w:rFonts w:ascii="Arial" w:hAnsi="Arial" w:cs="Arial"/>
          <w:sz w:val="22"/>
          <w:szCs w:val="22"/>
        </w:rPr>
        <w:t>biology</w:t>
      </w:r>
      <w:r w:rsidR="00412C81" w:rsidRPr="00403795">
        <w:rPr>
          <w:rFonts w:ascii="Arial" w:hAnsi="Arial" w:cs="Arial"/>
          <w:sz w:val="22"/>
          <w:szCs w:val="22"/>
        </w:rPr>
        <w:t xml:space="preserve">. </w:t>
      </w:r>
    </w:p>
    <w:p w14:paraId="6C4C2BA9" w14:textId="01C46646" w:rsidR="00775975" w:rsidRDefault="001D162A" w:rsidP="00062EDF">
      <w:pPr>
        <w:spacing w:after="120" w:line="24" w:lineRule="atLeast"/>
        <w:jc w:val="both"/>
        <w:rPr>
          <w:rFonts w:ascii="Arial" w:hAnsi="Arial" w:cs="Times New Roman"/>
          <w:color w:val="FF0000"/>
          <w:sz w:val="22"/>
          <w:szCs w:val="22"/>
        </w:rPr>
      </w:pPr>
      <w:r w:rsidRPr="00403795">
        <w:rPr>
          <w:rFonts w:ascii="Arial" w:hAnsi="Arial" w:cs="Times New Roman"/>
          <w:sz w:val="22"/>
          <w:szCs w:val="22"/>
        </w:rPr>
        <w:t xml:space="preserve">In order to facilitate the progress in </w:t>
      </w:r>
      <w:r w:rsidR="0063018E" w:rsidRPr="00403795">
        <w:rPr>
          <w:rFonts w:ascii="Arial" w:hAnsi="Arial" w:cs="Times New Roman"/>
          <w:sz w:val="22"/>
          <w:szCs w:val="22"/>
        </w:rPr>
        <w:t xml:space="preserve">GRN </w:t>
      </w:r>
      <w:r w:rsidRPr="00403795">
        <w:rPr>
          <w:rFonts w:ascii="Arial" w:hAnsi="Arial" w:cs="Times New Roman"/>
          <w:sz w:val="22"/>
          <w:szCs w:val="22"/>
        </w:rPr>
        <w:t>research, 28 leading scientists in the field</w:t>
      </w:r>
      <w:r w:rsidR="0063018E" w:rsidRPr="00403795">
        <w:rPr>
          <w:rFonts w:ascii="Arial" w:hAnsi="Arial" w:cs="Times New Roman"/>
          <w:sz w:val="22"/>
          <w:szCs w:val="22"/>
        </w:rPr>
        <w:t>, with</w:t>
      </w:r>
      <w:r w:rsidR="0063018E">
        <w:rPr>
          <w:rFonts w:ascii="Arial" w:hAnsi="Arial" w:cs="Times New Roman"/>
          <w:sz w:val="22"/>
          <w:szCs w:val="22"/>
        </w:rPr>
        <w:t xml:space="preserve"> backgrounds in</w:t>
      </w:r>
      <w:r w:rsidRPr="00E13053">
        <w:rPr>
          <w:rFonts w:ascii="Arial" w:hAnsi="Arial" w:cs="Times New Roman"/>
          <w:sz w:val="22"/>
          <w:szCs w:val="22"/>
        </w:rPr>
        <w:t xml:space="preserve"> developmental biology, genetics, mathematics and computational biology gathered </w:t>
      </w:r>
      <w:r w:rsidR="006315C1">
        <w:rPr>
          <w:rFonts w:ascii="Arial" w:hAnsi="Arial" w:cs="Times New Roman"/>
          <w:sz w:val="22"/>
          <w:szCs w:val="22"/>
        </w:rPr>
        <w:t>on</w:t>
      </w:r>
      <w:r w:rsidR="006315C1" w:rsidRPr="00E13053">
        <w:rPr>
          <w:rFonts w:ascii="Arial" w:hAnsi="Arial" w:cs="Times New Roman"/>
          <w:sz w:val="22"/>
          <w:szCs w:val="22"/>
        </w:rPr>
        <w:t xml:space="preserve"> </w:t>
      </w:r>
      <w:r w:rsidRPr="00E13053">
        <w:rPr>
          <w:rFonts w:ascii="Arial" w:hAnsi="Arial" w:cs="Times New Roman"/>
          <w:sz w:val="22"/>
          <w:szCs w:val="22"/>
        </w:rPr>
        <w:t>February 2-3, 2016</w:t>
      </w:r>
      <w:r>
        <w:rPr>
          <w:rFonts w:ascii="Arial" w:hAnsi="Arial" w:cs="Times New Roman"/>
          <w:sz w:val="22"/>
          <w:szCs w:val="22"/>
        </w:rPr>
        <w:t xml:space="preserve"> </w:t>
      </w:r>
      <w:r w:rsidR="00E536C4">
        <w:rPr>
          <w:rFonts w:ascii="Arial" w:hAnsi="Arial" w:cs="Times New Roman"/>
          <w:sz w:val="22"/>
          <w:szCs w:val="22"/>
        </w:rPr>
        <w:t>at Caltech</w:t>
      </w:r>
      <w:r w:rsidR="00A26C2A">
        <w:rPr>
          <w:rFonts w:ascii="Arial" w:hAnsi="Arial" w:cs="Times New Roman"/>
          <w:sz w:val="22"/>
          <w:szCs w:val="22"/>
        </w:rPr>
        <w:t>, Pasadena,</w:t>
      </w:r>
      <w:r w:rsidRPr="00E13053">
        <w:rPr>
          <w:rFonts w:ascii="Arial" w:hAnsi="Arial" w:cs="Times New Roman"/>
          <w:sz w:val="22"/>
          <w:szCs w:val="22"/>
        </w:rPr>
        <w:t xml:space="preserve"> to discuss major challenges facing GRN research. </w:t>
      </w:r>
      <w:r w:rsidR="00820734">
        <w:rPr>
          <w:rFonts w:ascii="Arial" w:hAnsi="Arial" w:cs="Times New Roman"/>
          <w:sz w:val="22"/>
          <w:szCs w:val="22"/>
        </w:rPr>
        <w:t>The participants of</w:t>
      </w:r>
      <w:r w:rsidR="0002257D">
        <w:rPr>
          <w:rFonts w:ascii="Arial" w:hAnsi="Arial" w:cs="Times New Roman"/>
          <w:sz w:val="22"/>
          <w:szCs w:val="22"/>
        </w:rPr>
        <w:t xml:space="preserve"> this workshop </w:t>
      </w:r>
      <w:r w:rsidR="00820734">
        <w:rPr>
          <w:rFonts w:ascii="Arial" w:hAnsi="Arial" w:cs="Times New Roman"/>
          <w:sz w:val="22"/>
          <w:szCs w:val="22"/>
        </w:rPr>
        <w:t xml:space="preserve">consider </w:t>
      </w:r>
      <w:r w:rsidR="0002257D">
        <w:rPr>
          <w:rFonts w:ascii="Arial" w:hAnsi="Arial" w:cs="Times New Roman"/>
          <w:sz w:val="22"/>
          <w:szCs w:val="22"/>
        </w:rPr>
        <w:t xml:space="preserve">GRN research </w:t>
      </w:r>
      <w:r w:rsidR="00820734">
        <w:rPr>
          <w:rFonts w:ascii="Arial" w:hAnsi="Arial" w:cs="Times New Roman"/>
          <w:sz w:val="22"/>
          <w:szCs w:val="22"/>
        </w:rPr>
        <w:t>to be</w:t>
      </w:r>
      <w:r w:rsidR="0002257D">
        <w:rPr>
          <w:rFonts w:ascii="Arial" w:hAnsi="Arial" w:cs="Times New Roman"/>
          <w:sz w:val="22"/>
          <w:szCs w:val="22"/>
        </w:rPr>
        <w:t xml:space="preserve"> a highly valuable and exciting new field attract</w:t>
      </w:r>
      <w:r w:rsidR="00820734">
        <w:rPr>
          <w:rFonts w:ascii="Arial" w:hAnsi="Arial" w:cs="Times New Roman"/>
          <w:sz w:val="22"/>
          <w:szCs w:val="22"/>
        </w:rPr>
        <w:t>ing</w:t>
      </w:r>
      <w:r w:rsidR="0002257D">
        <w:rPr>
          <w:rFonts w:ascii="Arial" w:hAnsi="Arial" w:cs="Times New Roman"/>
          <w:sz w:val="22"/>
          <w:szCs w:val="22"/>
        </w:rPr>
        <w:t xml:space="preserve"> scientists from various backgrounds</w:t>
      </w:r>
      <w:r w:rsidR="00820734">
        <w:rPr>
          <w:rFonts w:ascii="Arial" w:hAnsi="Arial" w:cs="Times New Roman"/>
          <w:sz w:val="22"/>
          <w:szCs w:val="22"/>
        </w:rPr>
        <w:t>.</w:t>
      </w:r>
      <w:r w:rsidR="0002257D">
        <w:rPr>
          <w:rFonts w:ascii="Arial" w:hAnsi="Arial" w:cs="Times New Roman"/>
          <w:sz w:val="22"/>
          <w:szCs w:val="22"/>
        </w:rPr>
        <w:t xml:space="preserve"> </w:t>
      </w:r>
      <w:r w:rsidR="00820734">
        <w:rPr>
          <w:rFonts w:ascii="Arial" w:hAnsi="Arial" w:cs="Times New Roman"/>
          <w:sz w:val="22"/>
          <w:szCs w:val="22"/>
        </w:rPr>
        <w:t>Their</w:t>
      </w:r>
      <w:r w:rsidR="0002257D">
        <w:rPr>
          <w:rFonts w:ascii="Arial" w:hAnsi="Arial" w:cs="Times New Roman"/>
          <w:sz w:val="22"/>
          <w:szCs w:val="22"/>
        </w:rPr>
        <w:t xml:space="preserve"> </w:t>
      </w:r>
      <w:r w:rsidR="00780ED4">
        <w:rPr>
          <w:rFonts w:ascii="Arial" w:hAnsi="Arial" w:cs="Times New Roman"/>
          <w:sz w:val="22"/>
          <w:szCs w:val="22"/>
        </w:rPr>
        <w:t>view</w:t>
      </w:r>
      <w:r w:rsidR="00820734">
        <w:rPr>
          <w:rFonts w:ascii="Arial" w:hAnsi="Arial" w:cs="Times New Roman"/>
          <w:sz w:val="22"/>
          <w:szCs w:val="22"/>
        </w:rPr>
        <w:t xml:space="preserve"> is that</w:t>
      </w:r>
      <w:r w:rsidR="0002257D">
        <w:rPr>
          <w:rFonts w:ascii="Arial" w:hAnsi="Arial" w:cs="Times New Roman"/>
          <w:sz w:val="22"/>
          <w:szCs w:val="22"/>
        </w:rPr>
        <w:t xml:space="preserve"> better orchestration of their efforts w</w:t>
      </w:r>
      <w:r w:rsidR="00820734">
        <w:rPr>
          <w:rFonts w:ascii="Arial" w:hAnsi="Arial" w:cs="Times New Roman"/>
          <w:sz w:val="22"/>
          <w:szCs w:val="22"/>
        </w:rPr>
        <w:t>ill</w:t>
      </w:r>
      <w:r w:rsidR="0002257D">
        <w:rPr>
          <w:rFonts w:ascii="Arial" w:hAnsi="Arial" w:cs="Times New Roman"/>
          <w:sz w:val="22"/>
          <w:szCs w:val="22"/>
        </w:rPr>
        <w:t xml:space="preserve"> </w:t>
      </w:r>
      <w:r w:rsidR="009B0D4F">
        <w:rPr>
          <w:rFonts w:ascii="Arial" w:hAnsi="Arial" w:cs="Times New Roman"/>
          <w:sz w:val="22"/>
          <w:szCs w:val="22"/>
        </w:rPr>
        <w:t xml:space="preserve">greatly </w:t>
      </w:r>
      <w:r w:rsidR="0002257D">
        <w:rPr>
          <w:rFonts w:ascii="Arial" w:hAnsi="Arial" w:cs="Times New Roman"/>
          <w:sz w:val="22"/>
          <w:szCs w:val="22"/>
        </w:rPr>
        <w:t xml:space="preserve">facilitate cross-fertilization </w:t>
      </w:r>
      <w:r w:rsidR="009B0D4F">
        <w:rPr>
          <w:rFonts w:ascii="Arial" w:hAnsi="Arial" w:cs="Times New Roman"/>
          <w:sz w:val="22"/>
          <w:szCs w:val="22"/>
        </w:rPr>
        <w:t xml:space="preserve">of knowledge </w:t>
      </w:r>
      <w:r w:rsidR="0002257D">
        <w:rPr>
          <w:rFonts w:ascii="Arial" w:hAnsi="Arial" w:cs="Times New Roman"/>
          <w:sz w:val="22"/>
          <w:szCs w:val="22"/>
        </w:rPr>
        <w:t xml:space="preserve">and </w:t>
      </w:r>
      <w:r w:rsidR="0054455F">
        <w:rPr>
          <w:rFonts w:ascii="Arial" w:hAnsi="Arial" w:cs="Times New Roman"/>
          <w:sz w:val="22"/>
          <w:szCs w:val="22"/>
        </w:rPr>
        <w:t xml:space="preserve">strengthen </w:t>
      </w:r>
      <w:r w:rsidR="0002257D">
        <w:rPr>
          <w:rFonts w:ascii="Arial" w:hAnsi="Arial" w:cs="Times New Roman"/>
          <w:sz w:val="22"/>
          <w:szCs w:val="22"/>
        </w:rPr>
        <w:t>GRN research</w:t>
      </w:r>
      <w:r w:rsidR="0054455F">
        <w:rPr>
          <w:rFonts w:ascii="Arial" w:hAnsi="Arial" w:cs="Times New Roman"/>
          <w:sz w:val="22"/>
          <w:szCs w:val="22"/>
        </w:rPr>
        <w:t xml:space="preserve"> and its various applications. </w:t>
      </w:r>
      <w:r w:rsidR="0063018E">
        <w:rPr>
          <w:rFonts w:ascii="Arial" w:hAnsi="Arial" w:cs="Times New Roman"/>
          <w:sz w:val="22"/>
          <w:szCs w:val="22"/>
        </w:rPr>
        <w:t>This White Paper presents a position statement emerging from this workshop</w:t>
      </w:r>
      <w:r w:rsidR="004058AB">
        <w:rPr>
          <w:rFonts w:ascii="Arial" w:hAnsi="Arial" w:cs="Times New Roman"/>
          <w:sz w:val="22"/>
          <w:szCs w:val="22"/>
        </w:rPr>
        <w:t xml:space="preserve">, </w:t>
      </w:r>
      <w:r w:rsidR="00820734">
        <w:rPr>
          <w:rFonts w:ascii="Arial" w:hAnsi="Arial" w:cs="Times New Roman"/>
          <w:sz w:val="22"/>
          <w:szCs w:val="22"/>
        </w:rPr>
        <w:t>illustrating</w:t>
      </w:r>
      <w:r w:rsidR="004058AB">
        <w:rPr>
          <w:rFonts w:ascii="Arial" w:hAnsi="Arial" w:cs="Times New Roman"/>
          <w:sz w:val="22"/>
          <w:szCs w:val="22"/>
        </w:rPr>
        <w:t xml:space="preserve"> </w:t>
      </w:r>
      <w:r w:rsidR="006315C1">
        <w:rPr>
          <w:rFonts w:ascii="Arial" w:hAnsi="Arial" w:cs="Times New Roman"/>
          <w:sz w:val="22"/>
          <w:szCs w:val="22"/>
        </w:rPr>
        <w:t xml:space="preserve">a </w:t>
      </w:r>
      <w:r w:rsidR="004058AB">
        <w:rPr>
          <w:rFonts w:ascii="Arial" w:hAnsi="Arial" w:cs="Times New Roman"/>
          <w:sz w:val="22"/>
          <w:szCs w:val="22"/>
        </w:rPr>
        <w:t xml:space="preserve">vision </w:t>
      </w:r>
      <w:r w:rsidR="006315C1">
        <w:rPr>
          <w:rFonts w:ascii="Arial" w:hAnsi="Arial" w:cs="Times New Roman"/>
          <w:sz w:val="22"/>
          <w:szCs w:val="22"/>
        </w:rPr>
        <w:t xml:space="preserve">for </w:t>
      </w:r>
      <w:r w:rsidR="004058AB">
        <w:rPr>
          <w:rFonts w:ascii="Arial" w:hAnsi="Arial" w:cs="Times New Roman"/>
          <w:sz w:val="22"/>
          <w:szCs w:val="22"/>
        </w:rPr>
        <w:t>the future of GRN science, including specific</w:t>
      </w:r>
      <w:r w:rsidR="004058AB" w:rsidRPr="00E13053">
        <w:rPr>
          <w:rFonts w:ascii="Arial" w:hAnsi="Arial" w:cs="Times New Roman"/>
          <w:sz w:val="22"/>
          <w:szCs w:val="22"/>
        </w:rPr>
        <w:t xml:space="preserve"> recommendations with explicit prioritization</w:t>
      </w:r>
      <w:r w:rsidR="004058AB">
        <w:rPr>
          <w:rFonts w:ascii="Arial" w:hAnsi="Arial" w:cs="Times New Roman"/>
          <w:sz w:val="22"/>
          <w:szCs w:val="22"/>
        </w:rPr>
        <w:t xml:space="preserve">s on how this </w:t>
      </w:r>
      <w:r w:rsidR="006315C1">
        <w:rPr>
          <w:rFonts w:ascii="Arial" w:hAnsi="Arial" w:cs="Times New Roman"/>
          <w:sz w:val="22"/>
          <w:szCs w:val="22"/>
        </w:rPr>
        <w:t xml:space="preserve">vision </w:t>
      </w:r>
      <w:r w:rsidR="004058AB">
        <w:rPr>
          <w:rFonts w:ascii="Arial" w:hAnsi="Arial" w:cs="Times New Roman"/>
          <w:sz w:val="22"/>
          <w:szCs w:val="22"/>
        </w:rPr>
        <w:t xml:space="preserve">could be accomplished. To facilitate access to GRN science, we also provide a general introduction, discuss the impact of GRN research on </w:t>
      </w:r>
      <w:r w:rsidR="0063018E">
        <w:rPr>
          <w:rFonts w:ascii="Arial" w:hAnsi="Arial" w:cs="Times New Roman"/>
          <w:sz w:val="22"/>
          <w:szCs w:val="22"/>
        </w:rPr>
        <w:t>different research areas in biology,</w:t>
      </w:r>
      <w:r w:rsidR="004058AB">
        <w:rPr>
          <w:rFonts w:ascii="Arial" w:hAnsi="Arial" w:cs="Times New Roman"/>
          <w:sz w:val="22"/>
          <w:szCs w:val="22"/>
        </w:rPr>
        <w:t xml:space="preserve"> and provide clarification</w:t>
      </w:r>
      <w:r w:rsidR="00820734">
        <w:rPr>
          <w:rFonts w:ascii="Arial" w:hAnsi="Arial" w:cs="Times New Roman"/>
          <w:sz w:val="22"/>
          <w:szCs w:val="22"/>
        </w:rPr>
        <w:t xml:space="preserve"> of </w:t>
      </w:r>
      <w:r w:rsidR="00F950D0">
        <w:rPr>
          <w:rFonts w:ascii="Arial" w:hAnsi="Arial" w:cs="Times New Roman"/>
          <w:sz w:val="22"/>
          <w:szCs w:val="22"/>
        </w:rPr>
        <w:t>some</w:t>
      </w:r>
      <w:r w:rsidR="004058AB">
        <w:rPr>
          <w:rFonts w:ascii="Arial" w:hAnsi="Arial" w:cs="Times New Roman"/>
          <w:sz w:val="22"/>
          <w:szCs w:val="22"/>
        </w:rPr>
        <w:t xml:space="preserve"> common misconceptions. Our</w:t>
      </w:r>
      <w:r w:rsidRPr="00E13053">
        <w:rPr>
          <w:rFonts w:ascii="Arial" w:hAnsi="Arial" w:cs="Times New Roman"/>
          <w:sz w:val="22"/>
          <w:szCs w:val="22"/>
        </w:rPr>
        <w:t xml:space="preserve"> overarching goal </w:t>
      </w:r>
      <w:r w:rsidR="004058AB">
        <w:rPr>
          <w:rFonts w:ascii="Arial" w:hAnsi="Arial" w:cs="Times New Roman"/>
          <w:sz w:val="22"/>
          <w:szCs w:val="22"/>
        </w:rPr>
        <w:t xml:space="preserve">is </w:t>
      </w:r>
      <w:r w:rsidRPr="00E13053">
        <w:rPr>
          <w:rFonts w:ascii="Arial" w:hAnsi="Arial" w:cs="Times New Roman"/>
          <w:sz w:val="22"/>
          <w:szCs w:val="22"/>
        </w:rPr>
        <w:t>to</w:t>
      </w:r>
      <w:r w:rsidR="004058AB">
        <w:rPr>
          <w:rFonts w:ascii="Arial" w:hAnsi="Arial" w:cs="Times New Roman"/>
          <w:sz w:val="22"/>
          <w:szCs w:val="22"/>
        </w:rPr>
        <w:t xml:space="preserve"> </w:t>
      </w:r>
      <w:r w:rsidR="00A64BC6">
        <w:rPr>
          <w:rFonts w:ascii="Arial" w:hAnsi="Arial" w:cs="Times New Roman"/>
          <w:sz w:val="22"/>
          <w:szCs w:val="22"/>
        </w:rPr>
        <w:t xml:space="preserve">promote and </w:t>
      </w:r>
      <w:r w:rsidR="004058AB">
        <w:rPr>
          <w:rFonts w:ascii="Arial" w:hAnsi="Arial" w:cs="Times New Roman"/>
          <w:sz w:val="22"/>
          <w:szCs w:val="22"/>
        </w:rPr>
        <w:t>advance GRN science in order to</w:t>
      </w:r>
      <w:r w:rsidRPr="00E13053">
        <w:rPr>
          <w:rFonts w:ascii="Arial" w:hAnsi="Arial" w:cs="Times New Roman"/>
          <w:sz w:val="22"/>
          <w:szCs w:val="22"/>
        </w:rPr>
        <w:t xml:space="preserve"> rapidly improve our understanding of animal development</w:t>
      </w:r>
      <w:r w:rsidR="00820734">
        <w:rPr>
          <w:rFonts w:ascii="Arial" w:hAnsi="Arial" w:cs="Times New Roman"/>
          <w:sz w:val="22"/>
          <w:szCs w:val="22"/>
        </w:rPr>
        <w:t>,</w:t>
      </w:r>
      <w:r w:rsidRPr="00E13053">
        <w:rPr>
          <w:rFonts w:ascii="Arial" w:hAnsi="Arial" w:cs="Times New Roman"/>
          <w:sz w:val="22"/>
          <w:szCs w:val="22"/>
        </w:rPr>
        <w:t xml:space="preserve"> and evolution, </w:t>
      </w:r>
      <w:r w:rsidR="004058AB">
        <w:rPr>
          <w:rFonts w:ascii="Arial" w:hAnsi="Arial" w:cs="Times New Roman"/>
          <w:sz w:val="22"/>
          <w:szCs w:val="22"/>
        </w:rPr>
        <w:t>as well as</w:t>
      </w:r>
      <w:r w:rsidR="0002257D">
        <w:rPr>
          <w:rFonts w:ascii="Arial" w:hAnsi="Arial" w:cs="Times New Roman"/>
          <w:sz w:val="22"/>
          <w:szCs w:val="22"/>
        </w:rPr>
        <w:t xml:space="preserve"> other genomic processes</w:t>
      </w:r>
      <w:r w:rsidR="004058AB">
        <w:rPr>
          <w:rFonts w:ascii="Arial" w:hAnsi="Arial" w:cs="Times New Roman"/>
          <w:sz w:val="22"/>
          <w:szCs w:val="22"/>
        </w:rPr>
        <w:t>,</w:t>
      </w:r>
      <w:r w:rsidR="0002257D">
        <w:rPr>
          <w:rFonts w:ascii="Arial" w:hAnsi="Arial" w:cs="Times New Roman"/>
          <w:sz w:val="22"/>
          <w:szCs w:val="22"/>
        </w:rPr>
        <w:t xml:space="preserve"> in health and disease</w:t>
      </w:r>
      <w:r w:rsidRPr="00E13053">
        <w:rPr>
          <w:rFonts w:ascii="Arial" w:hAnsi="Arial" w:cs="Times New Roman"/>
          <w:sz w:val="22"/>
          <w:szCs w:val="22"/>
        </w:rPr>
        <w:t>.</w:t>
      </w:r>
      <w:r w:rsidR="00DA6E4A" w:rsidRPr="00E13053" w:rsidDel="00DA6E4A">
        <w:rPr>
          <w:rFonts w:ascii="Arial" w:hAnsi="Arial" w:cs="Times New Roman"/>
          <w:sz w:val="22"/>
          <w:szCs w:val="22"/>
        </w:rPr>
        <w:t xml:space="preserve"> </w:t>
      </w:r>
    </w:p>
    <w:p w14:paraId="4133DAD8" w14:textId="77777777" w:rsidR="004F505D" w:rsidRDefault="004F505D" w:rsidP="00DA6E4A">
      <w:pPr>
        <w:tabs>
          <w:tab w:val="left" w:pos="7740"/>
        </w:tabs>
        <w:spacing w:after="120" w:line="24" w:lineRule="atLeast"/>
        <w:jc w:val="both"/>
        <w:rPr>
          <w:rFonts w:ascii="Arial" w:hAnsi="Arial" w:cs="Times New Roman"/>
          <w:sz w:val="22"/>
          <w:szCs w:val="22"/>
        </w:rPr>
      </w:pPr>
      <w:r>
        <w:rPr>
          <w:rFonts w:ascii="Arial" w:hAnsi="Arial" w:cs="Times New Roman"/>
          <w:sz w:val="22"/>
          <w:szCs w:val="22"/>
        </w:rPr>
        <w:br w:type="page"/>
      </w:r>
    </w:p>
    <w:p w14:paraId="7D5F7266" w14:textId="77777777" w:rsidR="00911E3B" w:rsidRPr="00062EDF" w:rsidRDefault="00911E3B" w:rsidP="00062EDF">
      <w:pPr>
        <w:pStyle w:val="ListParagraph"/>
        <w:numPr>
          <w:ilvl w:val="0"/>
          <w:numId w:val="33"/>
        </w:numPr>
        <w:shd w:val="clear" w:color="auto" w:fill="D9D9D9" w:themeFill="background1" w:themeFillShade="D9"/>
        <w:spacing w:after="120" w:line="24" w:lineRule="atLeast"/>
        <w:rPr>
          <w:rFonts w:ascii="Arial" w:hAnsi="Arial" w:cs="Arial"/>
          <w:b/>
          <w:bCs/>
          <w:sz w:val="22"/>
          <w:szCs w:val="22"/>
        </w:rPr>
      </w:pPr>
      <w:r w:rsidRPr="00062EDF">
        <w:rPr>
          <w:rFonts w:ascii="Arial" w:hAnsi="Arial" w:cs="Arial"/>
          <w:b/>
          <w:bCs/>
          <w:sz w:val="22"/>
          <w:szCs w:val="22"/>
        </w:rPr>
        <w:lastRenderedPageBreak/>
        <w:t xml:space="preserve">INTRODUCTION:  </w:t>
      </w:r>
      <w:r w:rsidRPr="00062EDF">
        <w:rPr>
          <w:rFonts w:ascii="Arial" w:hAnsi="Arial" w:cs="Arial"/>
          <w:b/>
          <w:bCs/>
          <w:caps/>
          <w:sz w:val="22"/>
          <w:szCs w:val="22"/>
        </w:rPr>
        <w:t>Goals of this GRN White Paper</w:t>
      </w:r>
      <w:r w:rsidRPr="00062EDF">
        <w:rPr>
          <w:rFonts w:ascii="Arial" w:hAnsi="Arial" w:cs="Arial"/>
          <w:b/>
          <w:bCs/>
          <w:sz w:val="22"/>
          <w:szCs w:val="22"/>
        </w:rPr>
        <w:t xml:space="preserve"> </w:t>
      </w:r>
    </w:p>
    <w:p w14:paraId="51B49C67" w14:textId="77777777" w:rsidR="00FE2553" w:rsidRDefault="00FE2553" w:rsidP="00062EDF">
      <w:pPr>
        <w:pStyle w:val="ListParagraph"/>
        <w:widowControl w:val="0"/>
        <w:autoSpaceDE w:val="0"/>
        <w:autoSpaceDN w:val="0"/>
        <w:adjustRightInd w:val="0"/>
        <w:spacing w:after="120" w:line="24" w:lineRule="atLeast"/>
        <w:ind w:left="1080"/>
        <w:contextualSpacing w:val="0"/>
        <w:jc w:val="both"/>
        <w:rPr>
          <w:rFonts w:ascii="Arial" w:hAnsi="Arial" w:cs="Arial"/>
          <w:b/>
          <w:color w:val="262626"/>
          <w:sz w:val="22"/>
          <w:szCs w:val="22"/>
        </w:rPr>
      </w:pPr>
    </w:p>
    <w:p w14:paraId="18E1043F" w14:textId="77777777" w:rsidR="00911E3B" w:rsidRPr="00062EDF" w:rsidRDefault="00911E3B" w:rsidP="00062EDF">
      <w:pPr>
        <w:widowControl w:val="0"/>
        <w:autoSpaceDE w:val="0"/>
        <w:autoSpaceDN w:val="0"/>
        <w:adjustRightInd w:val="0"/>
        <w:spacing w:after="120" w:line="24" w:lineRule="atLeast"/>
        <w:jc w:val="both"/>
        <w:rPr>
          <w:rFonts w:ascii="Arial" w:hAnsi="Arial" w:cs="Arial"/>
          <w:b/>
          <w:sz w:val="22"/>
          <w:szCs w:val="22"/>
        </w:rPr>
      </w:pPr>
      <w:r w:rsidRPr="00062EDF">
        <w:rPr>
          <w:rFonts w:ascii="Arial" w:hAnsi="Arial" w:cs="Arial"/>
          <w:b/>
          <w:color w:val="262626"/>
          <w:sz w:val="22"/>
          <w:szCs w:val="22"/>
        </w:rPr>
        <w:t>2.1.</w:t>
      </w:r>
      <w:r w:rsidR="00E536C4" w:rsidRPr="00062EDF">
        <w:rPr>
          <w:rFonts w:ascii="Arial" w:hAnsi="Arial" w:cs="Arial"/>
          <w:b/>
          <w:color w:val="262626"/>
          <w:sz w:val="22"/>
          <w:szCs w:val="22"/>
        </w:rPr>
        <w:t xml:space="preserve"> </w:t>
      </w:r>
      <w:r w:rsidRPr="00062EDF">
        <w:rPr>
          <w:rFonts w:ascii="Arial" w:hAnsi="Arial" w:cs="Arial"/>
          <w:b/>
          <w:sz w:val="22"/>
          <w:szCs w:val="22"/>
        </w:rPr>
        <w:t xml:space="preserve">The Need for GRN Science </w:t>
      </w:r>
    </w:p>
    <w:p w14:paraId="0B6C9CC9" w14:textId="08D89F7D" w:rsidR="004A6700" w:rsidRDefault="004A6700" w:rsidP="00062EDF">
      <w:pPr>
        <w:spacing w:after="120" w:line="24" w:lineRule="atLeast"/>
        <w:jc w:val="both"/>
        <w:rPr>
          <w:rFonts w:ascii="Arial" w:hAnsi="Arial" w:cs="Times New Roman"/>
          <w:sz w:val="22"/>
          <w:szCs w:val="22"/>
        </w:rPr>
      </w:pPr>
      <w:r>
        <w:rPr>
          <w:rFonts w:ascii="Arial" w:hAnsi="Arial" w:cs="Times New Roman"/>
          <w:sz w:val="22"/>
          <w:szCs w:val="22"/>
        </w:rPr>
        <w:t xml:space="preserve">For several years now, biological sciences have driven the acquisition of large data sets, on genomic sequences, RNA and protein expression, and functional genomics. Current advancements in “big data science” have not only produced large amounts of data, but they have also accelerated technological improvements at an unforeseen rate, such that technological limitations are no longer regarded as </w:t>
      </w:r>
      <w:r w:rsidR="00EC1964">
        <w:rPr>
          <w:rFonts w:ascii="Arial" w:hAnsi="Arial" w:cs="Times New Roman"/>
          <w:sz w:val="22"/>
          <w:szCs w:val="22"/>
        </w:rPr>
        <w:t xml:space="preserve">a </w:t>
      </w:r>
      <w:r>
        <w:rPr>
          <w:rFonts w:ascii="Arial" w:hAnsi="Arial" w:cs="Times New Roman"/>
          <w:sz w:val="22"/>
          <w:szCs w:val="22"/>
        </w:rPr>
        <w:t xml:space="preserve">major limiting step in biological discovery. Despite the importance of these catalogues it has become clear that identifying all the molecular parts encoded in the genome is only </w:t>
      </w:r>
      <w:r w:rsidR="00F950D0">
        <w:rPr>
          <w:rFonts w:ascii="Arial" w:hAnsi="Arial" w:cs="Times New Roman"/>
          <w:sz w:val="22"/>
          <w:szCs w:val="22"/>
        </w:rPr>
        <w:t xml:space="preserve">a </w:t>
      </w:r>
      <w:r>
        <w:rPr>
          <w:rFonts w:ascii="Arial" w:hAnsi="Arial" w:cs="Times New Roman"/>
          <w:sz w:val="22"/>
          <w:szCs w:val="22"/>
        </w:rPr>
        <w:t xml:space="preserve">first step towards understanding how context-specific biological processes are controlled. </w:t>
      </w:r>
    </w:p>
    <w:p w14:paraId="60C791D3" w14:textId="4723A6F5" w:rsidR="00911E3B" w:rsidRDefault="00CC6BDA" w:rsidP="00212D6E">
      <w:pPr>
        <w:tabs>
          <w:tab w:val="left" w:pos="3600"/>
        </w:tabs>
        <w:spacing w:after="120" w:line="24" w:lineRule="atLeast"/>
        <w:jc w:val="both"/>
        <w:rPr>
          <w:rFonts w:ascii="Arial" w:hAnsi="Arial" w:cs="Arial"/>
          <w:sz w:val="22"/>
          <w:szCs w:val="22"/>
        </w:rPr>
      </w:pPr>
      <w:r>
        <w:rPr>
          <w:rFonts w:ascii="Arial" w:hAnsi="Arial" w:cs="Times New Roman"/>
          <w:sz w:val="22"/>
          <w:szCs w:val="22"/>
        </w:rPr>
        <w:t xml:space="preserve">The fundamental principle of GRNs </w:t>
      </w:r>
      <w:r w:rsidR="00F950D0">
        <w:rPr>
          <w:rFonts w:ascii="Arial" w:hAnsi="Arial" w:cs="Times New Roman"/>
          <w:sz w:val="22"/>
          <w:szCs w:val="22"/>
        </w:rPr>
        <w:t xml:space="preserve">stems from </w:t>
      </w:r>
      <w:r>
        <w:rPr>
          <w:rFonts w:ascii="Arial" w:hAnsi="Arial" w:cs="Times New Roman"/>
          <w:sz w:val="22"/>
          <w:szCs w:val="22"/>
        </w:rPr>
        <w:t xml:space="preserve">the observation that many biological processes, including invariant developmental processes, are hardwired in the genome, and that ultimately understanding the genomic control of biological processes will be key to </w:t>
      </w:r>
      <w:r w:rsidR="00F950D0">
        <w:rPr>
          <w:rFonts w:ascii="Arial" w:hAnsi="Arial" w:cs="Times New Roman"/>
          <w:sz w:val="22"/>
          <w:szCs w:val="22"/>
        </w:rPr>
        <w:t xml:space="preserve">understanding </w:t>
      </w:r>
      <w:r>
        <w:rPr>
          <w:rFonts w:ascii="Arial" w:hAnsi="Arial" w:cs="Times New Roman"/>
          <w:sz w:val="22"/>
          <w:szCs w:val="22"/>
        </w:rPr>
        <w:t>causality in biological systems. GRNs are networks of regulatory interactions among transcription factors and signaling molecules controlling gene expression. Both the regulatory genes and the regulatory interactions are directly encoded in the genome, and they operate one of the primary control mechanisms of biological processes</w:t>
      </w:r>
      <w:r w:rsidR="00C9618B">
        <w:rPr>
          <w:rFonts w:ascii="Arial" w:hAnsi="Arial" w:cs="Times New Roman"/>
          <w:sz w:val="22"/>
          <w:szCs w:val="22"/>
        </w:rPr>
        <w:t xml:space="preserve"> - </w:t>
      </w:r>
      <w:r>
        <w:rPr>
          <w:rFonts w:ascii="Arial" w:hAnsi="Arial" w:cs="Times New Roman"/>
          <w:sz w:val="22"/>
          <w:szCs w:val="22"/>
        </w:rPr>
        <w:t xml:space="preserve">transcriptional regulation of gene expression in time and space. </w:t>
      </w:r>
      <w:r w:rsidR="008309DB">
        <w:rPr>
          <w:rFonts w:ascii="Arial" w:hAnsi="Arial" w:cs="Arial"/>
          <w:sz w:val="22"/>
          <w:szCs w:val="22"/>
        </w:rPr>
        <w:t>GRN</w:t>
      </w:r>
      <w:r w:rsidR="00911E3B">
        <w:rPr>
          <w:rFonts w:ascii="Arial" w:hAnsi="Arial" w:cs="Arial"/>
          <w:sz w:val="22"/>
          <w:szCs w:val="22"/>
        </w:rPr>
        <w:t xml:space="preserve"> </w:t>
      </w:r>
      <w:r w:rsidR="00911E3B" w:rsidRPr="00C37A6A">
        <w:rPr>
          <w:rFonts w:ascii="Arial" w:hAnsi="Arial" w:cs="Arial"/>
          <w:sz w:val="22"/>
          <w:szCs w:val="22"/>
        </w:rPr>
        <w:t xml:space="preserve">science focuses on </w:t>
      </w:r>
      <w:r w:rsidR="00911E3B">
        <w:rPr>
          <w:rFonts w:ascii="Arial" w:hAnsi="Arial" w:cs="Arial"/>
          <w:sz w:val="22"/>
          <w:szCs w:val="22"/>
        </w:rPr>
        <w:t xml:space="preserve">the </w:t>
      </w:r>
      <w:r w:rsidR="00911E3B" w:rsidRPr="00C37A6A">
        <w:rPr>
          <w:rFonts w:ascii="Arial" w:hAnsi="Arial" w:cs="Arial"/>
          <w:sz w:val="22"/>
          <w:szCs w:val="22"/>
        </w:rPr>
        <w:t>mechanisms by which genomic information processing controls gene expression</w:t>
      </w:r>
      <w:r w:rsidR="00911E3B">
        <w:rPr>
          <w:rFonts w:ascii="Arial" w:hAnsi="Arial" w:cs="Arial"/>
          <w:sz w:val="22"/>
          <w:szCs w:val="22"/>
        </w:rPr>
        <w:t xml:space="preserve"> outputs</w:t>
      </w:r>
      <w:r w:rsidR="00911E3B" w:rsidRPr="00C37A6A">
        <w:rPr>
          <w:rFonts w:ascii="Arial" w:hAnsi="Arial" w:cs="Arial"/>
          <w:sz w:val="22"/>
          <w:szCs w:val="22"/>
        </w:rPr>
        <w:t xml:space="preserve">, thereby </w:t>
      </w:r>
      <w:r w:rsidR="00911E3B" w:rsidRPr="00385956">
        <w:rPr>
          <w:rFonts w:ascii="Arial" w:hAnsi="Arial" w:cs="Arial"/>
          <w:sz w:val="22"/>
          <w:szCs w:val="22"/>
        </w:rPr>
        <w:t>defining</w:t>
      </w:r>
      <w:r w:rsidR="00911E3B" w:rsidRPr="00C37A6A">
        <w:rPr>
          <w:rFonts w:ascii="Arial" w:hAnsi="Arial" w:cs="Arial"/>
          <w:sz w:val="22"/>
          <w:szCs w:val="22"/>
        </w:rPr>
        <w:t xml:space="preserve"> the developmental and effector state transitions in diverse biological contexts.</w:t>
      </w:r>
      <w:r w:rsidR="00911E3B" w:rsidRPr="00B42287">
        <w:rPr>
          <w:rFonts w:ascii="Arial" w:hAnsi="Arial" w:cs="Arial"/>
          <w:sz w:val="22"/>
          <w:szCs w:val="22"/>
        </w:rPr>
        <w:t xml:space="preserve"> </w:t>
      </w:r>
    </w:p>
    <w:p w14:paraId="63323E71" w14:textId="11DA5D8A" w:rsidR="008E293D" w:rsidRDefault="00911E3B" w:rsidP="00062EDF">
      <w:pPr>
        <w:spacing w:after="120" w:line="24" w:lineRule="atLeast"/>
        <w:jc w:val="both"/>
        <w:rPr>
          <w:rFonts w:ascii="Arial" w:hAnsi="Arial" w:cs="Arial"/>
          <w:sz w:val="22"/>
          <w:szCs w:val="22"/>
        </w:rPr>
      </w:pPr>
      <w:r>
        <w:rPr>
          <w:rFonts w:ascii="Arial" w:hAnsi="Arial" w:cs="Arial"/>
          <w:sz w:val="22"/>
          <w:szCs w:val="22"/>
        </w:rPr>
        <w:t xml:space="preserve">Transcription factors play a central role in </w:t>
      </w:r>
      <w:r w:rsidR="00A55F85">
        <w:rPr>
          <w:rFonts w:ascii="Arial" w:hAnsi="Arial" w:cs="Arial"/>
          <w:sz w:val="22"/>
          <w:szCs w:val="22"/>
        </w:rPr>
        <w:t>regulating gene expression.</w:t>
      </w:r>
      <w:r>
        <w:rPr>
          <w:rFonts w:ascii="Arial" w:hAnsi="Arial" w:cs="Arial"/>
          <w:sz w:val="22"/>
          <w:szCs w:val="22"/>
        </w:rPr>
        <w:t xml:space="preserve"> </w:t>
      </w:r>
      <w:r w:rsidRPr="00AE5E24">
        <w:rPr>
          <w:rFonts w:ascii="Arial" w:hAnsi="Arial" w:cs="Arial"/>
          <w:sz w:val="22"/>
          <w:szCs w:val="22"/>
        </w:rPr>
        <w:t>Importantly</w:t>
      </w:r>
      <w:r w:rsidR="008E293D">
        <w:rPr>
          <w:rFonts w:ascii="Arial" w:hAnsi="Arial" w:cs="Arial"/>
          <w:sz w:val="22"/>
          <w:szCs w:val="22"/>
        </w:rPr>
        <w:t>,</w:t>
      </w:r>
      <w:r w:rsidRPr="00AE5E24">
        <w:rPr>
          <w:rFonts w:ascii="Arial" w:hAnsi="Arial" w:cs="Arial"/>
          <w:sz w:val="22"/>
          <w:szCs w:val="22"/>
        </w:rPr>
        <w:t xml:space="preserve"> </w:t>
      </w:r>
      <w:r w:rsidR="00A55F85">
        <w:rPr>
          <w:rFonts w:ascii="Arial" w:hAnsi="Arial" w:cs="Arial"/>
          <w:sz w:val="22"/>
          <w:szCs w:val="22"/>
        </w:rPr>
        <w:t>transcription factor</w:t>
      </w:r>
      <w:r w:rsidRPr="00AE5E24">
        <w:rPr>
          <w:rFonts w:ascii="Arial" w:hAnsi="Arial" w:cs="Arial"/>
          <w:sz w:val="22"/>
          <w:szCs w:val="22"/>
        </w:rPr>
        <w:t xml:space="preserve">s do not function in isolation or in linear pathways, but rather </w:t>
      </w:r>
      <w:r w:rsidR="00A55F85">
        <w:rPr>
          <w:rFonts w:ascii="Arial" w:hAnsi="Arial" w:cs="Arial"/>
          <w:sz w:val="22"/>
          <w:szCs w:val="22"/>
        </w:rPr>
        <w:t xml:space="preserve">they control gene expression </w:t>
      </w:r>
      <w:r w:rsidR="00F950D0">
        <w:rPr>
          <w:rFonts w:ascii="Arial" w:hAnsi="Arial" w:cs="Arial"/>
          <w:sz w:val="22"/>
          <w:szCs w:val="22"/>
        </w:rPr>
        <w:t xml:space="preserve">through </w:t>
      </w:r>
      <w:r w:rsidRPr="00AE5E24">
        <w:rPr>
          <w:rFonts w:ascii="Arial" w:hAnsi="Arial" w:cs="Arial"/>
          <w:sz w:val="22"/>
          <w:szCs w:val="22"/>
        </w:rPr>
        <w:t>networks</w:t>
      </w:r>
      <w:r w:rsidR="00A55F85">
        <w:rPr>
          <w:rFonts w:ascii="Arial" w:hAnsi="Arial" w:cs="Arial"/>
          <w:sz w:val="22"/>
          <w:szCs w:val="22"/>
        </w:rPr>
        <w:t xml:space="preserve"> of regulatory interactions</w:t>
      </w:r>
      <w:r w:rsidR="00EC1964">
        <w:rPr>
          <w:rFonts w:ascii="Arial" w:hAnsi="Arial" w:cs="Arial"/>
          <w:sz w:val="22"/>
          <w:szCs w:val="22"/>
        </w:rPr>
        <w:t xml:space="preserve"> </w:t>
      </w:r>
      <w:r w:rsidR="00EC1964">
        <w:rPr>
          <w:rFonts w:ascii="Arial" w:hAnsi="Arial" w:cs="Arial"/>
          <w:sz w:val="22"/>
          <w:szCs w:val="22"/>
        </w:rPr>
        <w:fldChar w:fldCharType="begin">
          <w:fldData xml:space="preserve">PEVuZE5vdGU+PENpdGU+PEF1dGhvcj5EYXZpZHNvbjwvQXV0aG9yPjxZZWFyPjIwMDI8L1llYXI+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</w:fldData>
        </w:fldChar>
      </w:r>
      <w:r w:rsidR="003531FD">
        <w:rPr>
          <w:rFonts w:ascii="Arial" w:hAnsi="Arial" w:cs="Arial"/>
          <w:sz w:val="22"/>
          <w:szCs w:val="22"/>
        </w:rPr>
        <w:instrText xml:space="preserve"> ADDIN EN.CITE </w:instrText>
      </w:r>
      <w:r w:rsidR="003531FD">
        <w:rPr>
          <w:rFonts w:ascii="Arial" w:hAnsi="Arial" w:cs="Arial"/>
          <w:sz w:val="22"/>
          <w:szCs w:val="22"/>
        </w:rPr>
        <w:fldChar w:fldCharType="begin">
          <w:fldData xml:space="preserve">PEVuZE5vdGU+PENpdGU+PEF1dGhvcj5EYXZpZHNvbjwvQXV0aG9yPjxZZWFyPjIwMDI8L1llYXI+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</w:fldData>
        </w:fldChar>
      </w:r>
      <w:r w:rsidR="003531FD">
        <w:rPr>
          <w:rFonts w:ascii="Arial" w:hAnsi="Arial" w:cs="Arial"/>
          <w:sz w:val="22"/>
          <w:szCs w:val="22"/>
        </w:rPr>
        <w:instrText xml:space="preserve"> ADDIN EN.CITE.DATA </w:instrText>
      </w:r>
      <w:r w:rsidR="003531FD">
        <w:rPr>
          <w:rFonts w:ascii="Arial" w:hAnsi="Arial" w:cs="Arial"/>
          <w:sz w:val="22"/>
          <w:szCs w:val="22"/>
        </w:rPr>
      </w:r>
      <w:r w:rsidR="003531FD">
        <w:rPr>
          <w:rFonts w:ascii="Arial" w:hAnsi="Arial" w:cs="Arial"/>
          <w:sz w:val="22"/>
          <w:szCs w:val="22"/>
        </w:rPr>
        <w:fldChar w:fldCharType="end"/>
      </w:r>
      <w:r w:rsidR="00EC1964">
        <w:rPr>
          <w:rFonts w:ascii="Arial" w:hAnsi="Arial" w:cs="Arial"/>
          <w:sz w:val="22"/>
          <w:szCs w:val="22"/>
        </w:rPr>
      </w:r>
      <w:r w:rsidR="00EC1964">
        <w:rPr>
          <w:rFonts w:ascii="Arial" w:hAnsi="Arial" w:cs="Arial"/>
          <w:sz w:val="22"/>
          <w:szCs w:val="22"/>
        </w:rPr>
        <w:fldChar w:fldCharType="separate"/>
      </w:r>
      <w:r w:rsidR="003531FD">
        <w:rPr>
          <w:rFonts w:ascii="Arial" w:hAnsi="Arial" w:cs="Arial"/>
          <w:noProof/>
          <w:sz w:val="22"/>
          <w:szCs w:val="22"/>
        </w:rPr>
        <w:t>(Davidson et al., 2002)</w:t>
      </w:r>
      <w:r w:rsidR="00EC1964">
        <w:rPr>
          <w:rFonts w:ascii="Arial" w:hAnsi="Arial" w:cs="Arial"/>
          <w:sz w:val="22"/>
          <w:szCs w:val="22"/>
        </w:rPr>
        <w:fldChar w:fldCharType="end"/>
      </w:r>
      <w:r w:rsidRPr="00AE5E24">
        <w:rPr>
          <w:rFonts w:ascii="Arial" w:hAnsi="Arial" w:cs="Arial"/>
          <w:sz w:val="22"/>
          <w:szCs w:val="22"/>
        </w:rPr>
        <w:t xml:space="preserve">. </w:t>
      </w:r>
      <w:r>
        <w:rPr>
          <w:rFonts w:ascii="Arial" w:hAnsi="Arial" w:cs="Arial"/>
          <w:sz w:val="22"/>
          <w:szCs w:val="22"/>
        </w:rPr>
        <w:t>Thus, e</w:t>
      </w:r>
      <w:r w:rsidRPr="00AE5E24">
        <w:rPr>
          <w:rFonts w:ascii="Arial" w:hAnsi="Arial" w:cs="Arial"/>
          <w:sz w:val="22"/>
          <w:szCs w:val="22"/>
        </w:rPr>
        <w:t xml:space="preserve">ach developmental decision involves </w:t>
      </w:r>
      <w:r w:rsidR="00A55F85">
        <w:rPr>
          <w:rFonts w:ascii="Arial" w:hAnsi="Arial" w:cs="Arial"/>
          <w:sz w:val="22"/>
          <w:szCs w:val="22"/>
        </w:rPr>
        <w:t>the</w:t>
      </w:r>
      <w:r w:rsidRPr="00AE5E24">
        <w:rPr>
          <w:rFonts w:ascii="Arial" w:hAnsi="Arial" w:cs="Arial"/>
          <w:sz w:val="22"/>
          <w:szCs w:val="22"/>
        </w:rPr>
        <w:t xml:space="preserve"> orchestrated transcriptional </w:t>
      </w:r>
      <w:r w:rsidR="00A55F85">
        <w:rPr>
          <w:rFonts w:ascii="Arial" w:hAnsi="Arial" w:cs="Arial"/>
          <w:sz w:val="22"/>
          <w:szCs w:val="22"/>
        </w:rPr>
        <w:t>expression of cell-type-specific gene sets,</w:t>
      </w:r>
      <w:r w:rsidRPr="00AE5E24">
        <w:rPr>
          <w:rFonts w:ascii="Arial" w:hAnsi="Arial" w:cs="Arial"/>
          <w:sz w:val="22"/>
          <w:szCs w:val="22"/>
        </w:rPr>
        <w:t xml:space="preserve"> </w:t>
      </w:r>
      <w:r w:rsidR="00A55F85">
        <w:rPr>
          <w:rFonts w:ascii="Arial" w:hAnsi="Arial" w:cs="Arial"/>
          <w:sz w:val="22"/>
          <w:szCs w:val="22"/>
        </w:rPr>
        <w:t xml:space="preserve">in response to specific combinations of transcription factors and </w:t>
      </w:r>
      <w:r w:rsidRPr="00AE5E24">
        <w:rPr>
          <w:rFonts w:ascii="Arial" w:hAnsi="Arial" w:cs="Arial"/>
          <w:sz w:val="22"/>
          <w:szCs w:val="22"/>
        </w:rPr>
        <w:t xml:space="preserve">multiple intercellular signaling pathways, all within the spatial complexities of morphogenesis. </w:t>
      </w:r>
    </w:p>
    <w:p w14:paraId="19925962" w14:textId="5CF794CA" w:rsidR="00911E3B" w:rsidRPr="00062EDF" w:rsidRDefault="00911E3B" w:rsidP="00062EDF">
      <w:pPr>
        <w:spacing w:after="120" w:line="24" w:lineRule="atLeast"/>
        <w:jc w:val="both"/>
        <w:rPr>
          <w:rFonts w:ascii="Optima" w:hAnsi="Optima"/>
          <w:sz w:val="22"/>
          <w:szCs w:val="22"/>
        </w:rPr>
      </w:pPr>
      <w:r w:rsidRPr="00AE5E24">
        <w:rPr>
          <w:rFonts w:ascii="Arial" w:hAnsi="Arial" w:cs="Arial"/>
          <w:sz w:val="22"/>
          <w:szCs w:val="22"/>
        </w:rPr>
        <w:t>Deeper knowledge of the gene regulatory</w:t>
      </w:r>
      <w:r>
        <w:rPr>
          <w:rFonts w:ascii="Arial" w:hAnsi="Arial" w:cs="Arial"/>
          <w:sz w:val="22"/>
          <w:szCs w:val="22"/>
        </w:rPr>
        <w:t xml:space="preserve"> </w:t>
      </w:r>
      <w:r w:rsidRPr="00AE5E24">
        <w:rPr>
          <w:rFonts w:ascii="Arial" w:hAnsi="Arial" w:cs="Arial"/>
          <w:sz w:val="22"/>
          <w:szCs w:val="22"/>
        </w:rPr>
        <w:t>p</w:t>
      </w:r>
      <w:r>
        <w:rPr>
          <w:rFonts w:ascii="Arial" w:hAnsi="Arial" w:cs="Arial"/>
          <w:sz w:val="22"/>
          <w:szCs w:val="22"/>
        </w:rPr>
        <w:t>rograms controlling cell fate</w:t>
      </w:r>
      <w:r w:rsidR="00BF123F">
        <w:rPr>
          <w:rFonts w:ascii="Arial" w:hAnsi="Arial" w:cs="Arial"/>
          <w:sz w:val="22"/>
          <w:szCs w:val="22"/>
        </w:rPr>
        <w:t>s</w:t>
      </w:r>
      <w:r w:rsidR="008E293D">
        <w:rPr>
          <w:rFonts w:ascii="Arial" w:hAnsi="Arial" w:cs="Arial"/>
          <w:sz w:val="22"/>
          <w:szCs w:val="22"/>
        </w:rPr>
        <w:t xml:space="preserve"> </w:t>
      </w:r>
      <w:r w:rsidRPr="00AE5E24">
        <w:rPr>
          <w:rFonts w:ascii="Arial" w:hAnsi="Arial" w:cs="Arial"/>
          <w:i/>
          <w:sz w:val="22"/>
          <w:szCs w:val="22"/>
        </w:rPr>
        <w:t>in vivo,</w:t>
      </w:r>
      <w:r w:rsidRPr="00AE5E24">
        <w:rPr>
          <w:rFonts w:ascii="Arial" w:hAnsi="Arial" w:cs="Arial"/>
          <w:sz w:val="22"/>
          <w:szCs w:val="22"/>
        </w:rPr>
        <w:t xml:space="preserve"> will have a broad and significant impact on </w:t>
      </w:r>
      <w:r>
        <w:rPr>
          <w:rFonts w:ascii="Arial" w:hAnsi="Arial" w:cs="Arial"/>
          <w:sz w:val="22"/>
          <w:szCs w:val="22"/>
        </w:rPr>
        <w:t>a number of areas in the life sciences and medicine. GRN science will be essential in developing s</w:t>
      </w:r>
      <w:r w:rsidRPr="00AE5E24">
        <w:rPr>
          <w:rFonts w:ascii="Arial" w:hAnsi="Arial" w:cs="Arial"/>
          <w:sz w:val="22"/>
          <w:szCs w:val="22"/>
        </w:rPr>
        <w:t>trategies to reprogram cells for re</w:t>
      </w:r>
      <w:r>
        <w:rPr>
          <w:rFonts w:ascii="Arial" w:hAnsi="Arial" w:cs="Arial"/>
          <w:sz w:val="22"/>
          <w:szCs w:val="22"/>
        </w:rPr>
        <w:t>generative therapeutic purposes. In recent years, m</w:t>
      </w:r>
      <w:r w:rsidRPr="00AE5E24">
        <w:rPr>
          <w:rFonts w:ascii="Arial" w:hAnsi="Arial" w:cs="Arial"/>
          <w:sz w:val="22"/>
          <w:szCs w:val="22"/>
        </w:rPr>
        <w:t xml:space="preserve">utation of </w:t>
      </w:r>
      <w:r w:rsidRPr="008E293D">
        <w:rPr>
          <w:rFonts w:ascii="Arial" w:hAnsi="Arial" w:cs="Arial"/>
          <w:i/>
          <w:sz w:val="22"/>
          <w:szCs w:val="22"/>
        </w:rPr>
        <w:t>cis</w:t>
      </w:r>
      <w:r w:rsidRPr="00AE5E24">
        <w:rPr>
          <w:rFonts w:ascii="Arial" w:hAnsi="Arial" w:cs="Arial"/>
          <w:sz w:val="22"/>
          <w:szCs w:val="22"/>
        </w:rPr>
        <w:t>-regulatory modules (CRMs) that inter</w:t>
      </w:r>
      <w:r>
        <w:rPr>
          <w:rFonts w:ascii="Arial" w:hAnsi="Arial" w:cs="Arial"/>
          <w:sz w:val="22"/>
          <w:szCs w:val="22"/>
        </w:rPr>
        <w:t xml:space="preserve">act with </w:t>
      </w:r>
      <w:r w:rsidR="00A55F85">
        <w:rPr>
          <w:rFonts w:ascii="Arial" w:hAnsi="Arial" w:cs="Arial"/>
          <w:sz w:val="22"/>
          <w:szCs w:val="22"/>
        </w:rPr>
        <w:t>transcription factor</w:t>
      </w:r>
      <w:r>
        <w:rPr>
          <w:rFonts w:ascii="Arial" w:hAnsi="Arial" w:cs="Arial"/>
          <w:sz w:val="22"/>
          <w:szCs w:val="22"/>
        </w:rPr>
        <w:t>s</w:t>
      </w:r>
      <w:r w:rsidRPr="00AE5E24">
        <w:rPr>
          <w:rFonts w:ascii="Arial" w:hAnsi="Arial" w:cs="Arial"/>
          <w:sz w:val="22"/>
          <w:szCs w:val="22"/>
        </w:rPr>
        <w:t xml:space="preserve"> has emerged as a pervasive cause of human disease </w:t>
      </w:r>
      <w:r w:rsidR="00990CAF">
        <w:rPr>
          <w:rFonts w:ascii="Arial" w:hAnsi="Arial" w:cs="Arial"/>
          <w:sz w:val="22"/>
          <w:szCs w:val="22"/>
        </w:rPr>
        <w:fldChar w:fldCharType="begin">
          <w:fldData xml:space="preserve">PEVuZE5vdGU+PENpdGU+PEF1dGhvcj5NYXVyYW5vPC9BdXRob3I+PFllYXI+MjAxMjwvWWVhcj48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</w:fldData>
        </w:fldChar>
      </w:r>
      <w:r w:rsidR="00990CAF">
        <w:rPr>
          <w:rFonts w:ascii="Arial" w:hAnsi="Arial" w:cs="Arial"/>
          <w:sz w:val="22"/>
          <w:szCs w:val="22"/>
        </w:rPr>
        <w:instrText xml:space="preserve"> ADDIN EN.CITE </w:instrText>
      </w:r>
      <w:r w:rsidR="00990CAF">
        <w:rPr>
          <w:rFonts w:ascii="Arial" w:hAnsi="Arial" w:cs="Arial"/>
          <w:sz w:val="22"/>
          <w:szCs w:val="22"/>
        </w:rPr>
        <w:fldChar w:fldCharType="begin">
          <w:fldData xml:space="preserve">PEVuZE5vdGU+PENpdGU+PEF1dGhvcj5NYXVyYW5vPC9BdXRob3I+PFllYXI+MjAxMjwvWWVhcj48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</w:fldData>
        </w:fldChar>
      </w:r>
      <w:r w:rsidR="00990CAF">
        <w:rPr>
          <w:rFonts w:ascii="Arial" w:hAnsi="Arial" w:cs="Arial"/>
          <w:sz w:val="22"/>
          <w:szCs w:val="22"/>
        </w:rPr>
        <w:instrText xml:space="preserve"> ADDIN EN.CITE.DATA </w:instrText>
      </w:r>
      <w:r w:rsidR="00990CAF">
        <w:rPr>
          <w:rFonts w:ascii="Arial" w:hAnsi="Arial" w:cs="Arial"/>
          <w:sz w:val="22"/>
          <w:szCs w:val="22"/>
        </w:rPr>
      </w:r>
      <w:r w:rsidR="00990CAF">
        <w:rPr>
          <w:rFonts w:ascii="Arial" w:hAnsi="Arial" w:cs="Arial"/>
          <w:sz w:val="22"/>
          <w:szCs w:val="22"/>
        </w:rPr>
        <w:fldChar w:fldCharType="end"/>
      </w:r>
      <w:r w:rsidR="00990CAF">
        <w:rPr>
          <w:rFonts w:ascii="Arial" w:hAnsi="Arial" w:cs="Arial"/>
          <w:sz w:val="22"/>
          <w:szCs w:val="22"/>
        </w:rPr>
      </w:r>
      <w:r w:rsidR="00990CAF">
        <w:rPr>
          <w:rFonts w:ascii="Arial" w:hAnsi="Arial" w:cs="Arial"/>
          <w:sz w:val="22"/>
          <w:szCs w:val="22"/>
        </w:rPr>
        <w:fldChar w:fldCharType="separate"/>
      </w:r>
      <w:r w:rsidR="00990CAF">
        <w:rPr>
          <w:rFonts w:ascii="Arial" w:hAnsi="Arial" w:cs="Arial"/>
          <w:noProof/>
          <w:sz w:val="22"/>
          <w:szCs w:val="22"/>
        </w:rPr>
        <w:t>(Maurano et al., 2012)</w:t>
      </w:r>
      <w:r w:rsidR="00990CAF">
        <w:rPr>
          <w:rFonts w:ascii="Arial" w:hAnsi="Arial" w:cs="Arial"/>
          <w:sz w:val="22"/>
          <w:szCs w:val="22"/>
        </w:rPr>
        <w:fldChar w:fldCharType="end"/>
      </w:r>
      <w:r w:rsidRPr="00CE6E20">
        <w:rPr>
          <w:rFonts w:ascii="Arial" w:hAnsi="Arial" w:cs="Arial"/>
          <w:sz w:val="22"/>
          <w:szCs w:val="22"/>
        </w:rPr>
        <w:t>.</w:t>
      </w:r>
      <w:r w:rsidRPr="00CE6E20">
        <w:rPr>
          <w:rFonts w:ascii="Arial" w:hAnsi="Arial" w:cs="Arial"/>
          <w:b/>
          <w:sz w:val="22"/>
          <w:szCs w:val="22"/>
        </w:rPr>
        <w:t xml:space="preserve"> </w:t>
      </w:r>
      <w:r w:rsidRPr="00CE6E20">
        <w:rPr>
          <w:rFonts w:ascii="Arial" w:hAnsi="Arial" w:cs="Arial"/>
          <w:sz w:val="22"/>
          <w:szCs w:val="22"/>
        </w:rPr>
        <w:t>GRN science will provide answers to the genetic origins of developmental diseases. A major o</w:t>
      </w:r>
      <w:r>
        <w:rPr>
          <w:rFonts w:ascii="Arial" w:hAnsi="Arial" w:cs="Arial"/>
          <w:sz w:val="22"/>
          <w:szCs w:val="22"/>
        </w:rPr>
        <w:t>utcome</w:t>
      </w:r>
      <w:r w:rsidRPr="00AE5E24">
        <w:rPr>
          <w:rFonts w:ascii="Arial" w:hAnsi="Arial" w:cs="Arial"/>
          <w:sz w:val="22"/>
          <w:szCs w:val="22"/>
        </w:rPr>
        <w:t xml:space="preserve"> of human genetic abnormalities</w:t>
      </w:r>
      <w:r>
        <w:rPr>
          <w:rFonts w:ascii="Arial" w:hAnsi="Arial" w:cs="Arial"/>
          <w:sz w:val="22"/>
          <w:szCs w:val="22"/>
        </w:rPr>
        <w:t xml:space="preserve"> </w:t>
      </w:r>
      <w:r w:rsidR="00CE6E20">
        <w:rPr>
          <w:rFonts w:ascii="Arial" w:hAnsi="Arial" w:cs="Arial"/>
          <w:sz w:val="22"/>
          <w:szCs w:val="22"/>
        </w:rPr>
        <w:t xml:space="preserve">leads to </w:t>
      </w:r>
      <w:r>
        <w:rPr>
          <w:rFonts w:ascii="Arial" w:hAnsi="Arial" w:cs="Arial"/>
          <w:sz w:val="22"/>
          <w:szCs w:val="22"/>
        </w:rPr>
        <w:t xml:space="preserve">the </w:t>
      </w:r>
      <w:r w:rsidRPr="00AE5E24">
        <w:rPr>
          <w:rFonts w:ascii="Arial" w:hAnsi="Arial" w:cs="Arial"/>
          <w:sz w:val="22"/>
          <w:szCs w:val="22"/>
        </w:rPr>
        <w:t>dysregulation of gene</w:t>
      </w:r>
      <w:r w:rsidR="00CE6E20">
        <w:rPr>
          <w:rFonts w:ascii="Arial" w:hAnsi="Arial" w:cs="Arial"/>
          <w:sz w:val="22"/>
          <w:szCs w:val="22"/>
        </w:rPr>
        <w:t xml:space="preserve"> expression</w:t>
      </w:r>
      <w:r w:rsidRPr="00AE5E24">
        <w:rPr>
          <w:rFonts w:ascii="Arial" w:hAnsi="Arial" w:cs="Arial"/>
          <w:sz w:val="22"/>
          <w:szCs w:val="22"/>
        </w:rPr>
        <w:t xml:space="preserve">, </w:t>
      </w:r>
      <w:r>
        <w:rPr>
          <w:rFonts w:ascii="Arial" w:hAnsi="Arial" w:cs="Arial"/>
          <w:sz w:val="22"/>
          <w:szCs w:val="22"/>
        </w:rPr>
        <w:t xml:space="preserve">often </w:t>
      </w:r>
      <w:r w:rsidR="00CE6E20">
        <w:rPr>
          <w:rFonts w:ascii="Arial" w:hAnsi="Arial" w:cs="Arial"/>
          <w:sz w:val="22"/>
          <w:szCs w:val="22"/>
        </w:rPr>
        <w:t>affecting multiple genes at once,</w:t>
      </w:r>
      <w:r>
        <w:rPr>
          <w:rFonts w:ascii="Arial" w:hAnsi="Arial" w:cs="Arial"/>
          <w:sz w:val="22"/>
          <w:szCs w:val="22"/>
        </w:rPr>
        <w:t xml:space="preserve"> especially in cancer. GRN science will achieve</w:t>
      </w:r>
      <w:r w:rsidRPr="00B1454C">
        <w:rPr>
          <w:rFonts w:ascii="Arial" w:hAnsi="Arial" w:cs="Arial"/>
          <w:sz w:val="22"/>
          <w:szCs w:val="22"/>
        </w:rPr>
        <w:t xml:space="preserve"> </w:t>
      </w:r>
      <w:r w:rsidR="00BF123F">
        <w:rPr>
          <w:rFonts w:ascii="Arial" w:hAnsi="Arial" w:cs="Arial"/>
          <w:sz w:val="22"/>
          <w:szCs w:val="22"/>
        </w:rPr>
        <w:t>the needed</w:t>
      </w:r>
      <w:r w:rsidR="00BF123F" w:rsidRPr="00B1454C">
        <w:rPr>
          <w:rFonts w:ascii="Arial" w:hAnsi="Arial" w:cs="Arial"/>
          <w:sz w:val="22"/>
          <w:szCs w:val="22"/>
        </w:rPr>
        <w:t xml:space="preserve"> </w:t>
      </w:r>
      <w:r w:rsidRPr="00B1454C">
        <w:rPr>
          <w:rFonts w:ascii="Arial" w:hAnsi="Arial" w:cs="Arial"/>
          <w:sz w:val="22"/>
          <w:szCs w:val="22"/>
        </w:rPr>
        <w:t xml:space="preserve">system-level understanding of the </w:t>
      </w:r>
      <w:r>
        <w:rPr>
          <w:rFonts w:ascii="Arial" w:hAnsi="Arial" w:cs="Arial"/>
          <w:sz w:val="22"/>
          <w:szCs w:val="22"/>
        </w:rPr>
        <w:t xml:space="preserve">underlying </w:t>
      </w:r>
      <w:r w:rsidRPr="00B1454C">
        <w:rPr>
          <w:rFonts w:ascii="Arial" w:hAnsi="Arial" w:cs="Arial"/>
          <w:sz w:val="22"/>
          <w:szCs w:val="22"/>
        </w:rPr>
        <w:t>biolog</w:t>
      </w:r>
      <w:r>
        <w:rPr>
          <w:rFonts w:ascii="Arial" w:hAnsi="Arial" w:cs="Arial"/>
          <w:sz w:val="22"/>
          <w:szCs w:val="22"/>
        </w:rPr>
        <w:t>y</w:t>
      </w:r>
      <w:r w:rsidRPr="00D931B1">
        <w:rPr>
          <w:rFonts w:ascii="Arial" w:hAnsi="Arial" w:cs="Arial"/>
          <w:sz w:val="22"/>
          <w:szCs w:val="22"/>
        </w:rPr>
        <w:t xml:space="preserve"> to find and develop new therapies. </w:t>
      </w:r>
      <w:r>
        <w:rPr>
          <w:rFonts w:ascii="Arial" w:hAnsi="Arial" w:cs="Arial"/>
          <w:sz w:val="22"/>
          <w:szCs w:val="22"/>
        </w:rPr>
        <w:t>E</w:t>
      </w:r>
      <w:r w:rsidRPr="00D931B1">
        <w:rPr>
          <w:rFonts w:ascii="Arial" w:hAnsi="Arial" w:cs="Arial"/>
          <w:sz w:val="22"/>
          <w:szCs w:val="22"/>
        </w:rPr>
        <w:t xml:space="preserve">mbryogenesis is </w:t>
      </w:r>
      <w:r>
        <w:rPr>
          <w:rFonts w:ascii="Arial" w:hAnsi="Arial" w:cs="Arial"/>
          <w:sz w:val="22"/>
          <w:szCs w:val="22"/>
        </w:rPr>
        <w:t>very robust and</w:t>
      </w:r>
      <w:r w:rsidRPr="00D931B1">
        <w:rPr>
          <w:rFonts w:ascii="Arial" w:hAnsi="Arial" w:cs="Arial"/>
          <w:sz w:val="22"/>
          <w:szCs w:val="22"/>
        </w:rPr>
        <w:t xml:space="preserve"> </w:t>
      </w:r>
      <w:r>
        <w:rPr>
          <w:rFonts w:ascii="Arial" w:hAnsi="Arial" w:cs="Arial"/>
          <w:sz w:val="22"/>
          <w:szCs w:val="22"/>
        </w:rPr>
        <w:t xml:space="preserve">highly </w:t>
      </w:r>
      <w:r w:rsidRPr="00D931B1">
        <w:rPr>
          <w:rFonts w:ascii="Arial" w:hAnsi="Arial" w:cs="Arial"/>
          <w:sz w:val="22"/>
          <w:szCs w:val="22"/>
        </w:rPr>
        <w:t>reproducib</w:t>
      </w:r>
      <w:r>
        <w:rPr>
          <w:rFonts w:ascii="Arial" w:hAnsi="Arial" w:cs="Arial"/>
          <w:sz w:val="22"/>
          <w:szCs w:val="22"/>
        </w:rPr>
        <w:t>le, which</w:t>
      </w:r>
      <w:r w:rsidRPr="00D931B1">
        <w:rPr>
          <w:rFonts w:ascii="Arial" w:hAnsi="Arial" w:cs="Arial"/>
          <w:sz w:val="22"/>
          <w:szCs w:val="22"/>
        </w:rPr>
        <w:t xml:space="preserve"> implies that </w:t>
      </w:r>
      <w:r w:rsidR="00A55F85">
        <w:rPr>
          <w:rFonts w:ascii="Arial" w:hAnsi="Arial" w:cs="Arial"/>
          <w:sz w:val="22"/>
          <w:szCs w:val="22"/>
        </w:rPr>
        <w:t>GRNs provide the</w:t>
      </w:r>
      <w:r w:rsidRPr="00D931B1">
        <w:rPr>
          <w:rFonts w:ascii="Arial" w:hAnsi="Arial" w:cs="Arial"/>
          <w:sz w:val="22"/>
          <w:szCs w:val="22"/>
        </w:rPr>
        <w:t xml:space="preserve"> mechanisms to canalize quantitative</w:t>
      </w:r>
      <w:r>
        <w:rPr>
          <w:rFonts w:ascii="Arial" w:hAnsi="Arial" w:cs="Arial"/>
          <w:sz w:val="22"/>
          <w:szCs w:val="22"/>
        </w:rPr>
        <w:t>ly variable</w:t>
      </w:r>
      <w:r w:rsidRPr="00D931B1">
        <w:rPr>
          <w:rFonts w:ascii="Arial" w:hAnsi="Arial" w:cs="Arial"/>
          <w:sz w:val="22"/>
          <w:szCs w:val="22"/>
        </w:rPr>
        <w:t xml:space="preserve"> molecular and cellular activities towards discre</w:t>
      </w:r>
      <w:r>
        <w:rPr>
          <w:rFonts w:ascii="Arial" w:hAnsi="Arial" w:cs="Arial"/>
          <w:sz w:val="22"/>
          <w:szCs w:val="22"/>
        </w:rPr>
        <w:t>te phenomenological outcomes</w:t>
      </w:r>
      <w:r w:rsidRPr="00D931B1">
        <w:rPr>
          <w:rFonts w:ascii="Arial" w:hAnsi="Arial" w:cs="Arial"/>
          <w:sz w:val="22"/>
          <w:szCs w:val="22"/>
        </w:rPr>
        <w:t xml:space="preserve">. </w:t>
      </w:r>
      <w:r>
        <w:rPr>
          <w:rFonts w:ascii="Arial" w:hAnsi="Arial" w:cs="Arial"/>
          <w:sz w:val="22"/>
          <w:szCs w:val="22"/>
        </w:rPr>
        <w:t>GRN science will explain how t</w:t>
      </w:r>
      <w:r w:rsidRPr="00D931B1">
        <w:rPr>
          <w:rFonts w:ascii="Arial" w:hAnsi="Arial" w:cs="Arial"/>
          <w:sz w:val="22"/>
          <w:szCs w:val="22"/>
        </w:rPr>
        <w:t>hese essential properties of developing systems</w:t>
      </w:r>
      <w:r>
        <w:rPr>
          <w:rFonts w:ascii="Arial" w:hAnsi="Arial" w:cs="Arial"/>
          <w:sz w:val="22"/>
          <w:szCs w:val="22"/>
        </w:rPr>
        <w:t xml:space="preserve"> have adapted and evolved</w:t>
      </w:r>
      <w:r w:rsidRPr="00D931B1">
        <w:rPr>
          <w:rFonts w:ascii="Arial" w:hAnsi="Arial" w:cs="Arial"/>
          <w:sz w:val="22"/>
          <w:szCs w:val="22"/>
        </w:rPr>
        <w:t>.</w:t>
      </w:r>
      <w:r w:rsidRPr="00D658F7">
        <w:rPr>
          <w:rFonts w:ascii="Optima" w:hAnsi="Optima"/>
          <w:sz w:val="22"/>
          <w:szCs w:val="22"/>
        </w:rPr>
        <w:t xml:space="preserve"> </w:t>
      </w:r>
    </w:p>
    <w:p w14:paraId="1E7BC066" w14:textId="77777777" w:rsidR="00FE2553" w:rsidRDefault="00911E3B" w:rsidP="00062EDF">
      <w:pPr>
        <w:spacing w:after="120" w:line="24" w:lineRule="atLeast"/>
        <w:jc w:val="both"/>
        <w:rPr>
          <w:rFonts w:ascii="Arial" w:hAnsi="Arial" w:cs="Arial"/>
          <w:sz w:val="22"/>
          <w:szCs w:val="22"/>
        </w:rPr>
      </w:pPr>
      <w:r w:rsidRPr="00AE5E24">
        <w:rPr>
          <w:rFonts w:ascii="Arial" w:hAnsi="Arial" w:cs="Arial"/>
          <w:sz w:val="22"/>
          <w:szCs w:val="22"/>
        </w:rPr>
        <w:t xml:space="preserve">Understanding how the </w:t>
      </w:r>
      <w:r>
        <w:rPr>
          <w:rFonts w:ascii="Arial" w:hAnsi="Arial" w:cs="Arial"/>
          <w:sz w:val="22"/>
          <w:szCs w:val="22"/>
        </w:rPr>
        <w:t xml:space="preserve">“algorithm” of the </w:t>
      </w:r>
      <w:r w:rsidRPr="00AE5E24">
        <w:rPr>
          <w:rFonts w:ascii="Arial" w:hAnsi="Arial" w:cs="Arial"/>
          <w:sz w:val="22"/>
          <w:szCs w:val="22"/>
        </w:rPr>
        <w:t>genom</w:t>
      </w:r>
      <w:r>
        <w:rPr>
          <w:rFonts w:ascii="Arial" w:hAnsi="Arial" w:cs="Arial"/>
          <w:sz w:val="22"/>
          <w:szCs w:val="22"/>
        </w:rPr>
        <w:t>e</w:t>
      </w:r>
      <w:r w:rsidRPr="00AE5E24">
        <w:rPr>
          <w:rFonts w:ascii="Arial" w:hAnsi="Arial" w:cs="Arial"/>
          <w:sz w:val="22"/>
          <w:szCs w:val="22"/>
        </w:rPr>
        <w:t xml:space="preserve"> controls cellular phenotypes in development requires the integration of </w:t>
      </w:r>
      <w:r w:rsidR="00A55F85">
        <w:rPr>
          <w:rFonts w:ascii="Arial" w:hAnsi="Arial" w:cs="Arial"/>
          <w:sz w:val="22"/>
          <w:szCs w:val="22"/>
        </w:rPr>
        <w:t>transcription factor</w:t>
      </w:r>
      <w:r w:rsidRPr="00AE5E24">
        <w:rPr>
          <w:rFonts w:ascii="Arial" w:hAnsi="Arial" w:cs="Arial"/>
          <w:sz w:val="22"/>
          <w:szCs w:val="22"/>
        </w:rPr>
        <w:t>-CRM interaction</w:t>
      </w:r>
      <w:r w:rsidR="005D066F">
        <w:rPr>
          <w:rFonts w:ascii="Arial" w:hAnsi="Arial" w:cs="Arial"/>
          <w:sz w:val="22"/>
          <w:szCs w:val="22"/>
        </w:rPr>
        <w:t xml:space="preserve"> data, often at</w:t>
      </w:r>
      <w:r w:rsidRPr="00AE5E24">
        <w:rPr>
          <w:rFonts w:ascii="Arial" w:hAnsi="Arial" w:cs="Arial"/>
          <w:sz w:val="22"/>
          <w:szCs w:val="22"/>
        </w:rPr>
        <w:t xml:space="preserve"> a genome</w:t>
      </w:r>
      <w:r w:rsidR="00932FDA">
        <w:rPr>
          <w:rFonts w:ascii="Arial" w:hAnsi="Arial" w:cs="Arial"/>
          <w:sz w:val="22"/>
          <w:szCs w:val="22"/>
        </w:rPr>
        <w:t>-wide</w:t>
      </w:r>
      <w:r w:rsidRPr="00AE5E24">
        <w:rPr>
          <w:rFonts w:ascii="Arial" w:hAnsi="Arial" w:cs="Arial"/>
          <w:sz w:val="22"/>
          <w:szCs w:val="22"/>
        </w:rPr>
        <w:t xml:space="preserve"> scale</w:t>
      </w:r>
      <w:r w:rsidR="005D066F">
        <w:rPr>
          <w:rFonts w:ascii="Arial" w:hAnsi="Arial" w:cs="Arial"/>
          <w:sz w:val="22"/>
          <w:szCs w:val="22"/>
        </w:rPr>
        <w:t>,</w:t>
      </w:r>
      <w:r w:rsidRPr="00AE5E24">
        <w:rPr>
          <w:rFonts w:ascii="Arial" w:hAnsi="Arial" w:cs="Arial"/>
          <w:sz w:val="22"/>
          <w:szCs w:val="22"/>
        </w:rPr>
        <w:t xml:space="preserve"> together with molecular details </w:t>
      </w:r>
      <w:r w:rsidR="005D066F">
        <w:rPr>
          <w:rFonts w:ascii="Arial" w:hAnsi="Arial" w:cs="Arial"/>
          <w:sz w:val="22"/>
          <w:szCs w:val="22"/>
        </w:rPr>
        <w:t xml:space="preserve">on regulatory function, often </w:t>
      </w:r>
      <w:r w:rsidRPr="00AE5E24">
        <w:rPr>
          <w:rFonts w:ascii="Arial" w:hAnsi="Arial" w:cs="Arial"/>
          <w:sz w:val="22"/>
          <w:szCs w:val="22"/>
        </w:rPr>
        <w:t xml:space="preserve">at the single gene level, for every </w:t>
      </w:r>
      <w:r w:rsidR="005D066F">
        <w:rPr>
          <w:rFonts w:ascii="Arial" w:hAnsi="Arial" w:cs="Arial"/>
          <w:sz w:val="22"/>
          <w:szCs w:val="22"/>
        </w:rPr>
        <w:t xml:space="preserve">regulatory </w:t>
      </w:r>
      <w:r w:rsidRPr="00AE5E24">
        <w:rPr>
          <w:rFonts w:ascii="Arial" w:hAnsi="Arial" w:cs="Arial"/>
          <w:sz w:val="22"/>
          <w:szCs w:val="22"/>
        </w:rPr>
        <w:t>gene in a living em</w:t>
      </w:r>
      <w:r>
        <w:rPr>
          <w:rFonts w:ascii="Arial" w:hAnsi="Arial" w:cs="Arial"/>
          <w:sz w:val="22"/>
          <w:szCs w:val="22"/>
        </w:rPr>
        <w:t>bryo</w:t>
      </w:r>
      <w:r w:rsidRPr="00AE5E24">
        <w:rPr>
          <w:rFonts w:ascii="Arial" w:hAnsi="Arial" w:cs="Arial"/>
          <w:sz w:val="22"/>
          <w:szCs w:val="22"/>
        </w:rPr>
        <w:t xml:space="preserve">. Ultimately, a GRN </w:t>
      </w:r>
      <w:r w:rsidR="00C60D5A">
        <w:rPr>
          <w:rFonts w:ascii="Arial" w:hAnsi="Arial" w:cs="Arial"/>
          <w:sz w:val="22"/>
          <w:szCs w:val="22"/>
        </w:rPr>
        <w:t xml:space="preserve">model </w:t>
      </w:r>
      <w:r w:rsidRPr="00AE5E24">
        <w:rPr>
          <w:rFonts w:ascii="Arial" w:hAnsi="Arial" w:cs="Arial"/>
          <w:sz w:val="22"/>
          <w:szCs w:val="22"/>
        </w:rPr>
        <w:t xml:space="preserve">not only </w:t>
      </w:r>
      <w:r w:rsidR="00C60D5A">
        <w:rPr>
          <w:rFonts w:ascii="Arial" w:hAnsi="Arial" w:cs="Arial"/>
          <w:sz w:val="22"/>
          <w:szCs w:val="22"/>
        </w:rPr>
        <w:t>includes</w:t>
      </w:r>
      <w:r w:rsidR="00C60D5A" w:rsidRPr="00AE5E24">
        <w:rPr>
          <w:rFonts w:ascii="Arial" w:hAnsi="Arial" w:cs="Arial"/>
          <w:sz w:val="22"/>
          <w:szCs w:val="22"/>
        </w:rPr>
        <w:t xml:space="preserve"> </w:t>
      </w:r>
      <w:r w:rsidRPr="00AE5E24">
        <w:rPr>
          <w:rFonts w:ascii="Arial" w:hAnsi="Arial" w:cs="Arial"/>
          <w:sz w:val="22"/>
          <w:szCs w:val="22"/>
        </w:rPr>
        <w:t>a molecular parts list and reflect</w:t>
      </w:r>
      <w:r w:rsidR="00C60D5A">
        <w:rPr>
          <w:rFonts w:ascii="Arial" w:hAnsi="Arial" w:cs="Arial"/>
          <w:sz w:val="22"/>
          <w:szCs w:val="22"/>
        </w:rPr>
        <w:t>s</w:t>
      </w:r>
      <w:r w:rsidRPr="00AE5E24">
        <w:rPr>
          <w:rFonts w:ascii="Arial" w:hAnsi="Arial" w:cs="Arial"/>
          <w:sz w:val="22"/>
          <w:szCs w:val="22"/>
        </w:rPr>
        <w:t xml:space="preserve"> the network architecture, but also </w:t>
      </w:r>
      <w:r w:rsidRPr="00AE5E24">
        <w:rPr>
          <w:rFonts w:ascii="Arial" w:hAnsi="Arial" w:cs="Arial"/>
          <w:sz w:val="22"/>
          <w:szCs w:val="22"/>
        </w:rPr>
        <w:lastRenderedPageBreak/>
        <w:t>provide</w:t>
      </w:r>
      <w:r w:rsidR="00C60D5A">
        <w:rPr>
          <w:rFonts w:ascii="Arial" w:hAnsi="Arial" w:cs="Arial"/>
          <w:sz w:val="22"/>
          <w:szCs w:val="22"/>
        </w:rPr>
        <w:t>s</w:t>
      </w:r>
      <w:r w:rsidRPr="00AE5E24">
        <w:rPr>
          <w:rFonts w:ascii="Arial" w:hAnsi="Arial" w:cs="Arial"/>
          <w:sz w:val="22"/>
          <w:szCs w:val="22"/>
        </w:rPr>
        <w:t xml:space="preserve"> </w:t>
      </w:r>
      <w:r w:rsidRPr="00F242C4">
        <w:rPr>
          <w:rFonts w:ascii="Arial" w:hAnsi="Arial" w:cs="Arial"/>
          <w:sz w:val="22"/>
          <w:szCs w:val="22"/>
        </w:rPr>
        <w:t xml:space="preserve">phenotypic </w:t>
      </w:r>
      <w:r w:rsidRPr="00AE5E24">
        <w:rPr>
          <w:rFonts w:ascii="Arial" w:hAnsi="Arial" w:cs="Arial"/>
          <w:sz w:val="22"/>
          <w:szCs w:val="22"/>
        </w:rPr>
        <w:t xml:space="preserve">insights. </w:t>
      </w:r>
      <w:r w:rsidRPr="00331DE6">
        <w:rPr>
          <w:rFonts w:ascii="Arial" w:hAnsi="Arial" w:cs="Arial"/>
          <w:sz w:val="22"/>
          <w:szCs w:val="22"/>
        </w:rPr>
        <w:t>Thus</w:t>
      </w:r>
      <w:r>
        <w:rPr>
          <w:rFonts w:ascii="Arial" w:hAnsi="Arial" w:cs="Arial"/>
          <w:sz w:val="22"/>
          <w:szCs w:val="22"/>
        </w:rPr>
        <w:t xml:space="preserve">, the major goal of GRN science is to arrive at causal </w:t>
      </w:r>
      <w:r w:rsidRPr="00AE5E24">
        <w:rPr>
          <w:rFonts w:ascii="Arial" w:hAnsi="Arial" w:cs="Arial"/>
          <w:sz w:val="22"/>
          <w:szCs w:val="22"/>
        </w:rPr>
        <w:t xml:space="preserve">explanations in biology, beyond the acquisition of </w:t>
      </w:r>
      <w:r w:rsidR="00FD550B">
        <w:rPr>
          <w:rFonts w:ascii="Arial" w:hAnsi="Arial" w:cs="Arial"/>
          <w:sz w:val="22"/>
          <w:szCs w:val="22"/>
        </w:rPr>
        <w:t xml:space="preserve">largely descriptive </w:t>
      </w:r>
      <w:r w:rsidRPr="00AE5E24">
        <w:rPr>
          <w:rFonts w:ascii="Arial" w:hAnsi="Arial" w:cs="Arial"/>
          <w:sz w:val="22"/>
          <w:szCs w:val="22"/>
        </w:rPr>
        <w:t xml:space="preserve">big data such as cataloging gene expression and mapping </w:t>
      </w:r>
      <w:r>
        <w:rPr>
          <w:rFonts w:ascii="Arial" w:hAnsi="Arial" w:cs="Arial"/>
          <w:sz w:val="22"/>
          <w:szCs w:val="22"/>
        </w:rPr>
        <w:t xml:space="preserve">mutations in the genome. </w:t>
      </w:r>
      <w:r w:rsidRPr="00AE5E24">
        <w:rPr>
          <w:rFonts w:ascii="Arial" w:hAnsi="Arial" w:cs="Arial"/>
          <w:sz w:val="22"/>
          <w:szCs w:val="22"/>
        </w:rPr>
        <w:t>GRN</w:t>
      </w:r>
      <w:r>
        <w:rPr>
          <w:rFonts w:ascii="Arial" w:hAnsi="Arial" w:cs="Arial"/>
          <w:sz w:val="22"/>
          <w:szCs w:val="22"/>
        </w:rPr>
        <w:t xml:space="preserve"> science</w:t>
      </w:r>
      <w:r w:rsidRPr="00AE5E24">
        <w:rPr>
          <w:rFonts w:ascii="Arial" w:hAnsi="Arial" w:cs="Arial"/>
          <w:sz w:val="22"/>
          <w:szCs w:val="22"/>
        </w:rPr>
        <w:t xml:space="preserve"> </w:t>
      </w:r>
      <w:r>
        <w:rPr>
          <w:rFonts w:ascii="Arial" w:hAnsi="Arial" w:cs="Arial"/>
          <w:sz w:val="22"/>
          <w:szCs w:val="22"/>
        </w:rPr>
        <w:t>should therefore be consid</w:t>
      </w:r>
      <w:r w:rsidR="00971DDE">
        <w:rPr>
          <w:rFonts w:ascii="Arial" w:hAnsi="Arial" w:cs="Arial"/>
          <w:sz w:val="22"/>
          <w:szCs w:val="22"/>
        </w:rPr>
        <w:t xml:space="preserve">ered as a </w:t>
      </w:r>
      <w:r>
        <w:rPr>
          <w:rFonts w:ascii="Arial" w:hAnsi="Arial" w:cs="Arial"/>
          <w:sz w:val="22"/>
          <w:szCs w:val="22"/>
        </w:rPr>
        <w:t>unifying platform that helps bringing scientists working in different disciplines, who speak different “languages”, together to communicate</w:t>
      </w:r>
      <w:r w:rsidR="009D4A40">
        <w:rPr>
          <w:rFonts w:ascii="Arial" w:hAnsi="Arial" w:cs="Arial"/>
          <w:sz w:val="22"/>
          <w:szCs w:val="22"/>
        </w:rPr>
        <w:t xml:space="preserve"> and to</w:t>
      </w:r>
      <w:r>
        <w:rPr>
          <w:rFonts w:ascii="Arial" w:hAnsi="Arial" w:cs="Arial"/>
          <w:sz w:val="22"/>
          <w:szCs w:val="22"/>
        </w:rPr>
        <w:t xml:space="preserve"> exchange and develop new ideas</w:t>
      </w:r>
      <w:r w:rsidRPr="00556557">
        <w:rPr>
          <w:rFonts w:ascii="Arial" w:hAnsi="Arial" w:cs="Arial"/>
          <w:sz w:val="22"/>
          <w:szCs w:val="22"/>
        </w:rPr>
        <w:t xml:space="preserve"> under one u</w:t>
      </w:r>
      <w:r>
        <w:rPr>
          <w:rFonts w:ascii="Arial" w:hAnsi="Arial" w:cs="Arial"/>
          <w:sz w:val="22"/>
          <w:szCs w:val="22"/>
        </w:rPr>
        <w:t>mbrella</w:t>
      </w:r>
      <w:r w:rsidRPr="00556557">
        <w:rPr>
          <w:rFonts w:ascii="Arial" w:hAnsi="Arial" w:cs="Arial"/>
          <w:sz w:val="22"/>
          <w:szCs w:val="22"/>
        </w:rPr>
        <w:t>. By doing so, we can address the "whys" and “</w:t>
      </w:r>
      <w:proofErr w:type="spellStart"/>
      <w:r w:rsidRPr="00556557">
        <w:rPr>
          <w:rFonts w:ascii="Arial" w:hAnsi="Arial" w:cs="Arial"/>
          <w:sz w:val="22"/>
          <w:szCs w:val="22"/>
        </w:rPr>
        <w:t>hows</w:t>
      </w:r>
      <w:proofErr w:type="spellEnd"/>
      <w:r w:rsidRPr="00556557">
        <w:rPr>
          <w:rFonts w:ascii="Arial" w:hAnsi="Arial" w:cs="Arial"/>
          <w:sz w:val="22"/>
          <w:szCs w:val="22"/>
        </w:rPr>
        <w:t>” of developmental proces</w:t>
      </w:r>
      <w:r>
        <w:rPr>
          <w:rFonts w:ascii="Arial" w:hAnsi="Arial" w:cs="Arial"/>
          <w:sz w:val="22"/>
          <w:szCs w:val="22"/>
        </w:rPr>
        <w:t>ses and apply GRN</w:t>
      </w:r>
      <w:r w:rsidRPr="00556557">
        <w:rPr>
          <w:rFonts w:ascii="Arial" w:hAnsi="Arial" w:cs="Arial"/>
          <w:sz w:val="22"/>
          <w:szCs w:val="22"/>
        </w:rPr>
        <w:t xml:space="preserve">s with the power to </w:t>
      </w:r>
      <w:r w:rsidRPr="00876AEB">
        <w:rPr>
          <w:rFonts w:ascii="Arial" w:hAnsi="Arial" w:cs="Arial"/>
          <w:sz w:val="22"/>
          <w:szCs w:val="22"/>
          <w:u w:val="single"/>
        </w:rPr>
        <w:t>predict</w:t>
      </w:r>
      <w:r w:rsidRPr="00556557">
        <w:rPr>
          <w:rFonts w:ascii="Arial" w:hAnsi="Arial" w:cs="Arial"/>
          <w:sz w:val="22"/>
          <w:szCs w:val="22"/>
        </w:rPr>
        <w:t xml:space="preserve"> specific phenotypic outcomes.</w:t>
      </w:r>
    </w:p>
    <w:p w14:paraId="0C90BA96" w14:textId="77777777" w:rsidR="00FE2553" w:rsidRDefault="00FE2553" w:rsidP="00062EDF">
      <w:pPr>
        <w:spacing w:after="120" w:line="24" w:lineRule="atLeast"/>
        <w:jc w:val="both"/>
        <w:rPr>
          <w:rFonts w:ascii="Arial" w:hAnsi="Arial" w:cs="Arial"/>
          <w:sz w:val="22"/>
          <w:szCs w:val="22"/>
        </w:rPr>
      </w:pPr>
    </w:p>
    <w:p w14:paraId="2752C271" w14:textId="77777777" w:rsidR="00911E3B" w:rsidRPr="00E7051E" w:rsidRDefault="00E7051E" w:rsidP="00E7051E">
      <w:pPr>
        <w:spacing w:after="120" w:line="24" w:lineRule="atLeast"/>
        <w:jc w:val="both"/>
        <w:rPr>
          <w:rFonts w:ascii="Arial" w:hAnsi="Arial" w:cs="Arial"/>
          <w:b/>
          <w:sz w:val="22"/>
          <w:szCs w:val="22"/>
        </w:rPr>
      </w:pPr>
      <w:r>
        <w:rPr>
          <w:rFonts w:ascii="Arial" w:hAnsi="Arial" w:cs="Arial"/>
          <w:b/>
          <w:sz w:val="22"/>
          <w:szCs w:val="22"/>
        </w:rPr>
        <w:t xml:space="preserve">2.2 </w:t>
      </w:r>
      <w:r>
        <w:rPr>
          <w:rFonts w:ascii="Arial" w:hAnsi="Arial" w:cs="Arial"/>
          <w:b/>
          <w:sz w:val="22"/>
          <w:szCs w:val="22"/>
        </w:rPr>
        <w:tab/>
        <w:t xml:space="preserve"> </w:t>
      </w:r>
      <w:r w:rsidR="00911E3B" w:rsidRPr="00E7051E">
        <w:rPr>
          <w:rFonts w:ascii="Arial" w:hAnsi="Arial" w:cs="Arial"/>
          <w:b/>
          <w:sz w:val="22"/>
          <w:szCs w:val="22"/>
        </w:rPr>
        <w:t xml:space="preserve">State of the Field  </w:t>
      </w:r>
    </w:p>
    <w:p w14:paraId="2CFA3A80" w14:textId="5BD8D86C" w:rsidR="00911E3B" w:rsidRDefault="00911E3B" w:rsidP="00062EDF">
      <w:pPr>
        <w:spacing w:after="120" w:line="24" w:lineRule="atLeast"/>
        <w:jc w:val="both"/>
        <w:rPr>
          <w:rFonts w:ascii="Arial" w:hAnsi="Arial" w:cs="Arial"/>
          <w:sz w:val="22"/>
          <w:szCs w:val="22"/>
        </w:rPr>
      </w:pPr>
      <w:r w:rsidRPr="00346639">
        <w:rPr>
          <w:rFonts w:ascii="Arial" w:hAnsi="Arial" w:cs="Arial"/>
          <w:sz w:val="22"/>
          <w:szCs w:val="22"/>
        </w:rPr>
        <w:t>Since the discovery of the structure of DNA and the uncovering of the genetic code, there has been a push to understand how the next level of the “genetic code” leads to</w:t>
      </w:r>
      <w:r w:rsidR="00BD082B">
        <w:rPr>
          <w:rFonts w:ascii="Arial" w:hAnsi="Arial" w:cs="Arial"/>
          <w:sz w:val="22"/>
          <w:szCs w:val="22"/>
        </w:rPr>
        <w:t xml:space="preserve"> </w:t>
      </w:r>
      <w:r w:rsidRPr="00346639">
        <w:rPr>
          <w:rFonts w:ascii="Arial" w:hAnsi="Arial" w:cs="Arial"/>
          <w:sz w:val="22"/>
          <w:szCs w:val="22"/>
        </w:rPr>
        <w:t>phenotype. Genes make RNAs that mostly make proteins, but how do phenotypes arise from</w:t>
      </w:r>
      <w:r w:rsidR="00BD082B">
        <w:rPr>
          <w:rFonts w:ascii="Arial" w:hAnsi="Arial" w:cs="Arial"/>
          <w:sz w:val="22"/>
          <w:szCs w:val="22"/>
        </w:rPr>
        <w:t xml:space="preserve"> such </w:t>
      </w:r>
      <w:r w:rsidRPr="00346639">
        <w:rPr>
          <w:rFonts w:ascii="Arial" w:hAnsi="Arial" w:cs="Arial"/>
          <w:sz w:val="22"/>
          <w:szCs w:val="22"/>
        </w:rPr>
        <w:t>linear regulatory events?  We now understand that genes function in network</w:t>
      </w:r>
      <w:r w:rsidR="00BD082B">
        <w:rPr>
          <w:rFonts w:ascii="Arial" w:hAnsi="Arial" w:cs="Arial"/>
          <w:sz w:val="22"/>
          <w:szCs w:val="22"/>
        </w:rPr>
        <w:t>s</w:t>
      </w:r>
      <w:r w:rsidRPr="00346639">
        <w:rPr>
          <w:rFonts w:ascii="Arial" w:hAnsi="Arial" w:cs="Arial"/>
          <w:sz w:val="22"/>
          <w:szCs w:val="22"/>
        </w:rPr>
        <w:t xml:space="preserve"> and it is their behavior within these networks that ultimately generate biological outcomes. </w:t>
      </w:r>
      <w:r w:rsidR="00E93B76">
        <w:rPr>
          <w:rFonts w:ascii="Arial" w:hAnsi="Arial" w:cs="Arial"/>
          <w:sz w:val="22"/>
          <w:szCs w:val="22"/>
        </w:rPr>
        <w:t>Thus, identifying the network structure, function and activity is a necessary step toward comprehending the cause of various embryonic and cellular behaviors and predicting phenotypes</w:t>
      </w:r>
      <w:r w:rsidR="006D1FD4">
        <w:rPr>
          <w:rFonts w:ascii="Arial" w:hAnsi="Arial" w:cs="Arial"/>
          <w:sz w:val="22"/>
          <w:szCs w:val="22"/>
        </w:rPr>
        <w:t xml:space="preserve"> when the system goes awry</w:t>
      </w:r>
      <w:r w:rsidR="00E93B76">
        <w:rPr>
          <w:rFonts w:ascii="Arial" w:hAnsi="Arial" w:cs="Arial"/>
          <w:sz w:val="22"/>
          <w:szCs w:val="22"/>
        </w:rPr>
        <w:t xml:space="preserve">. </w:t>
      </w:r>
    </w:p>
    <w:p w14:paraId="16A304FD" w14:textId="77777777" w:rsidR="00E536C4" w:rsidRPr="00062EDF" w:rsidRDefault="00E536C4" w:rsidP="00062EDF">
      <w:pPr>
        <w:spacing w:after="120" w:line="24" w:lineRule="atLeast"/>
        <w:jc w:val="both"/>
        <w:rPr>
          <w:rFonts w:ascii="Arial" w:hAnsi="Arial" w:cs="Arial"/>
          <w:sz w:val="22"/>
          <w:szCs w:val="22"/>
        </w:rPr>
      </w:pPr>
    </w:p>
    <w:p w14:paraId="07031224" w14:textId="77777777" w:rsidR="00911E3B" w:rsidRPr="00062EDF" w:rsidRDefault="00911E3B" w:rsidP="00062EDF">
      <w:pPr>
        <w:pStyle w:val="ListParagraph"/>
        <w:numPr>
          <w:ilvl w:val="1"/>
          <w:numId w:val="33"/>
        </w:numPr>
        <w:spacing w:after="120" w:line="24" w:lineRule="atLeast"/>
        <w:contextualSpacing w:val="0"/>
        <w:rPr>
          <w:rFonts w:ascii="Arial" w:hAnsi="Arial" w:cs="Arial"/>
          <w:b/>
          <w:sz w:val="22"/>
          <w:szCs w:val="22"/>
        </w:rPr>
      </w:pPr>
      <w:r w:rsidRPr="00062EDF">
        <w:rPr>
          <w:rFonts w:ascii="Arial" w:hAnsi="Arial" w:cs="Arial"/>
          <w:b/>
          <w:sz w:val="22"/>
          <w:szCs w:val="22"/>
        </w:rPr>
        <w:t>Importance of Integrating Big Data Science, Modeling and Hypothesis</w:t>
      </w:r>
      <w:r w:rsidR="008E293D">
        <w:rPr>
          <w:rFonts w:ascii="Arial" w:hAnsi="Arial" w:cs="Arial"/>
          <w:b/>
          <w:sz w:val="22"/>
          <w:szCs w:val="22"/>
        </w:rPr>
        <w:t>-</w:t>
      </w:r>
      <w:r w:rsidRPr="00062EDF">
        <w:rPr>
          <w:rFonts w:ascii="Arial" w:hAnsi="Arial" w:cs="Arial"/>
          <w:b/>
          <w:sz w:val="22"/>
          <w:szCs w:val="22"/>
        </w:rPr>
        <w:t xml:space="preserve">Based Research </w:t>
      </w:r>
    </w:p>
    <w:p w14:paraId="1BDB9359" w14:textId="77777777" w:rsidR="00911E3B" w:rsidRDefault="00911E3B" w:rsidP="00062EDF">
      <w:pPr>
        <w:spacing w:after="120" w:line="24" w:lineRule="atLeast"/>
        <w:jc w:val="both"/>
        <w:rPr>
          <w:rFonts w:ascii="Arial" w:hAnsi="Arial" w:cs="Arial"/>
          <w:sz w:val="22"/>
          <w:szCs w:val="22"/>
        </w:rPr>
      </w:pPr>
      <w:r w:rsidRPr="00AE5E24">
        <w:rPr>
          <w:rFonts w:ascii="Arial" w:hAnsi="Arial" w:cs="Arial"/>
          <w:sz w:val="22"/>
          <w:szCs w:val="22"/>
        </w:rPr>
        <w:t xml:space="preserve">There is a chasm today between the genomic research communities that use high-throughput methods and traditional modelers who only consider small networks </w:t>
      </w:r>
      <w:r>
        <w:rPr>
          <w:rFonts w:ascii="Arial" w:hAnsi="Arial" w:cs="Arial"/>
          <w:sz w:val="22"/>
          <w:szCs w:val="22"/>
        </w:rPr>
        <w:t>containing</w:t>
      </w:r>
      <w:r w:rsidRPr="00AE5E24">
        <w:rPr>
          <w:rFonts w:ascii="Arial" w:hAnsi="Arial" w:cs="Arial"/>
          <w:sz w:val="22"/>
          <w:szCs w:val="22"/>
        </w:rPr>
        <w:t xml:space="preserve"> a few genes. The former often produce large amounts of putative interaction data that </w:t>
      </w:r>
      <w:r w:rsidR="00932FDA">
        <w:rPr>
          <w:rFonts w:ascii="Arial" w:hAnsi="Arial" w:cs="Arial"/>
          <w:sz w:val="22"/>
          <w:szCs w:val="22"/>
        </w:rPr>
        <w:t>is difficult to experimentally verify</w:t>
      </w:r>
      <w:r w:rsidR="00AB1B70">
        <w:rPr>
          <w:rFonts w:ascii="Arial" w:hAnsi="Arial" w:cs="Arial"/>
          <w:sz w:val="22"/>
          <w:szCs w:val="22"/>
        </w:rPr>
        <w:t xml:space="preserve"> and may</w:t>
      </w:r>
      <w:r w:rsidR="005D066F">
        <w:rPr>
          <w:rFonts w:ascii="Arial" w:hAnsi="Arial" w:cs="Arial"/>
          <w:sz w:val="22"/>
          <w:szCs w:val="22"/>
        </w:rPr>
        <w:t xml:space="preserve"> </w:t>
      </w:r>
      <w:r w:rsidR="00932FDA">
        <w:rPr>
          <w:rFonts w:ascii="Arial" w:hAnsi="Arial" w:cs="Arial"/>
          <w:sz w:val="22"/>
          <w:szCs w:val="22"/>
        </w:rPr>
        <w:t>contain</w:t>
      </w:r>
      <w:r w:rsidRPr="00AE5E24">
        <w:rPr>
          <w:rFonts w:ascii="Arial" w:hAnsi="Arial" w:cs="Arial"/>
          <w:sz w:val="22"/>
          <w:szCs w:val="22"/>
        </w:rPr>
        <w:t xml:space="preserve"> many</w:t>
      </w:r>
      <w:r w:rsidR="005D066F">
        <w:rPr>
          <w:rFonts w:ascii="Arial" w:hAnsi="Arial" w:cs="Arial"/>
          <w:sz w:val="22"/>
          <w:szCs w:val="22"/>
        </w:rPr>
        <w:t xml:space="preserve"> </w:t>
      </w:r>
      <w:r w:rsidRPr="00AE5E24">
        <w:rPr>
          <w:rFonts w:ascii="Arial" w:hAnsi="Arial" w:cs="Arial"/>
          <w:sz w:val="22"/>
          <w:szCs w:val="22"/>
        </w:rPr>
        <w:t>false positives. The latter</w:t>
      </w:r>
      <w:r w:rsidR="00B71989">
        <w:rPr>
          <w:rFonts w:ascii="Arial" w:hAnsi="Arial" w:cs="Arial"/>
          <w:sz w:val="22"/>
          <w:szCs w:val="22"/>
        </w:rPr>
        <w:t xml:space="preserve"> </w:t>
      </w:r>
      <w:r w:rsidRPr="00AE5E24">
        <w:rPr>
          <w:rFonts w:ascii="Arial" w:hAnsi="Arial" w:cs="Arial"/>
          <w:sz w:val="22"/>
          <w:szCs w:val="22"/>
        </w:rPr>
        <w:t xml:space="preserve">consider small networks </w:t>
      </w:r>
      <w:r w:rsidR="00932FDA">
        <w:rPr>
          <w:rFonts w:ascii="Arial" w:hAnsi="Arial" w:cs="Arial"/>
          <w:sz w:val="22"/>
          <w:szCs w:val="22"/>
        </w:rPr>
        <w:t xml:space="preserve">and pathways </w:t>
      </w:r>
      <w:r w:rsidRPr="00AE5E24">
        <w:rPr>
          <w:rFonts w:ascii="Arial" w:hAnsi="Arial" w:cs="Arial"/>
          <w:sz w:val="22"/>
          <w:szCs w:val="22"/>
        </w:rPr>
        <w:t xml:space="preserve">of a few genes with highly-curated interactions </w:t>
      </w:r>
      <w:r>
        <w:rPr>
          <w:rFonts w:ascii="Arial" w:hAnsi="Arial" w:cs="Arial"/>
          <w:sz w:val="22"/>
          <w:szCs w:val="22"/>
        </w:rPr>
        <w:t>but these aren’t</w:t>
      </w:r>
      <w:r w:rsidRPr="00AE5E24">
        <w:rPr>
          <w:rFonts w:ascii="Arial" w:hAnsi="Arial" w:cs="Arial"/>
          <w:sz w:val="22"/>
          <w:szCs w:val="22"/>
        </w:rPr>
        <w:t xml:space="preserve"> fully embedding within the larger regulatory architecture. This separation needs to be </w:t>
      </w:r>
      <w:r>
        <w:rPr>
          <w:rFonts w:ascii="Arial" w:hAnsi="Arial" w:cs="Arial"/>
          <w:sz w:val="22"/>
          <w:szCs w:val="22"/>
        </w:rPr>
        <w:t>bridged</w:t>
      </w:r>
      <w:r w:rsidRPr="00AE5E24">
        <w:rPr>
          <w:rFonts w:ascii="Arial" w:hAnsi="Arial" w:cs="Arial"/>
          <w:sz w:val="22"/>
          <w:szCs w:val="22"/>
        </w:rPr>
        <w:t xml:space="preserve"> by creating a more integrated community that </w:t>
      </w:r>
      <w:r w:rsidR="00B71989">
        <w:rPr>
          <w:rFonts w:ascii="Arial" w:hAnsi="Arial" w:cs="Arial"/>
          <w:sz w:val="22"/>
          <w:szCs w:val="22"/>
        </w:rPr>
        <w:t>connects these</w:t>
      </w:r>
      <w:r w:rsidRPr="00AE5E24">
        <w:rPr>
          <w:rFonts w:ascii="Arial" w:hAnsi="Arial" w:cs="Arial"/>
          <w:sz w:val="22"/>
          <w:szCs w:val="22"/>
        </w:rPr>
        <w:t xml:space="preserve"> </w:t>
      </w:r>
      <w:r w:rsidR="00AB1B70">
        <w:rPr>
          <w:rFonts w:ascii="Arial" w:hAnsi="Arial" w:cs="Arial"/>
          <w:sz w:val="22"/>
          <w:szCs w:val="22"/>
        </w:rPr>
        <w:t xml:space="preserve">seemingly </w:t>
      </w:r>
      <w:r w:rsidRPr="00AE5E24">
        <w:rPr>
          <w:rFonts w:ascii="Arial" w:hAnsi="Arial" w:cs="Arial"/>
          <w:sz w:val="22"/>
          <w:szCs w:val="22"/>
        </w:rPr>
        <w:t xml:space="preserve">disparate strategies. </w:t>
      </w:r>
      <w:r>
        <w:rPr>
          <w:rFonts w:ascii="Arial" w:hAnsi="Arial" w:cs="Arial"/>
          <w:sz w:val="22"/>
          <w:szCs w:val="22"/>
        </w:rPr>
        <w:t>It will be essential to have a platform to integrate and share the knowledge gener</w:t>
      </w:r>
      <w:r w:rsidR="00BD082B">
        <w:rPr>
          <w:rFonts w:ascii="Arial" w:hAnsi="Arial" w:cs="Arial"/>
          <w:sz w:val="22"/>
          <w:szCs w:val="22"/>
        </w:rPr>
        <w:t xml:space="preserve">ated by </w:t>
      </w:r>
      <w:r w:rsidR="005D066F">
        <w:rPr>
          <w:rFonts w:ascii="Arial" w:hAnsi="Arial" w:cs="Arial"/>
          <w:sz w:val="22"/>
          <w:szCs w:val="22"/>
        </w:rPr>
        <w:t xml:space="preserve">diverse </w:t>
      </w:r>
      <w:r w:rsidR="00BD082B">
        <w:rPr>
          <w:rFonts w:ascii="Arial" w:hAnsi="Arial" w:cs="Arial"/>
          <w:sz w:val="22"/>
          <w:szCs w:val="22"/>
        </w:rPr>
        <w:t>approaches and GRN science</w:t>
      </w:r>
      <w:r>
        <w:rPr>
          <w:rFonts w:ascii="Arial" w:hAnsi="Arial" w:cs="Arial"/>
          <w:sz w:val="22"/>
          <w:szCs w:val="22"/>
        </w:rPr>
        <w:t xml:space="preserve"> promise</w:t>
      </w:r>
      <w:r w:rsidR="00AB1B70">
        <w:rPr>
          <w:rFonts w:ascii="Arial" w:hAnsi="Arial" w:cs="Arial"/>
          <w:sz w:val="22"/>
          <w:szCs w:val="22"/>
        </w:rPr>
        <w:t>s</w:t>
      </w:r>
      <w:r>
        <w:rPr>
          <w:rFonts w:ascii="Arial" w:hAnsi="Arial" w:cs="Arial"/>
          <w:sz w:val="22"/>
          <w:szCs w:val="22"/>
        </w:rPr>
        <w:t xml:space="preserve"> to be such a platform. A</w:t>
      </w:r>
      <w:r w:rsidRPr="00AE5E24">
        <w:rPr>
          <w:rFonts w:ascii="Arial" w:hAnsi="Arial" w:cs="Arial"/>
          <w:sz w:val="22"/>
          <w:szCs w:val="22"/>
        </w:rPr>
        <w:t>ll currently</w:t>
      </w:r>
      <w:r>
        <w:rPr>
          <w:rFonts w:ascii="Arial" w:hAnsi="Arial" w:cs="Arial"/>
          <w:sz w:val="22"/>
          <w:szCs w:val="22"/>
        </w:rPr>
        <w:t xml:space="preserve"> available</w:t>
      </w:r>
      <w:r w:rsidRPr="00AE5E24">
        <w:rPr>
          <w:rFonts w:ascii="Arial" w:hAnsi="Arial" w:cs="Arial"/>
          <w:sz w:val="22"/>
          <w:szCs w:val="22"/>
        </w:rPr>
        <w:t xml:space="preserve"> and future </w:t>
      </w:r>
      <w:r>
        <w:rPr>
          <w:rFonts w:ascii="Arial" w:hAnsi="Arial" w:cs="Arial"/>
          <w:sz w:val="22"/>
          <w:szCs w:val="22"/>
        </w:rPr>
        <w:t xml:space="preserve">data should be readily accessible for GRN study. </w:t>
      </w:r>
      <w:r w:rsidRPr="00AE5E24">
        <w:rPr>
          <w:rFonts w:ascii="Arial" w:hAnsi="Arial" w:cs="Arial"/>
          <w:sz w:val="22"/>
          <w:szCs w:val="22"/>
        </w:rPr>
        <w:t xml:space="preserve"> </w:t>
      </w:r>
    </w:p>
    <w:p w14:paraId="289B8F0E" w14:textId="72CBCC4C" w:rsidR="00F861D1" w:rsidRDefault="00911E3B" w:rsidP="00062EDF">
      <w:pPr>
        <w:shd w:val="clear" w:color="auto" w:fill="FFFFFF" w:themeFill="background1"/>
        <w:tabs>
          <w:tab w:val="left" w:pos="-492"/>
          <w:tab w:val="left" w:pos="0"/>
          <w:tab w:val="left" w:pos="432"/>
          <w:tab w:val="left" w:pos="792"/>
          <w:tab w:val="left" w:pos="1152"/>
          <w:tab w:val="left" w:pos="1512"/>
          <w:tab w:val="left" w:pos="1872"/>
          <w:tab w:val="left" w:pos="2232"/>
          <w:tab w:val="left" w:pos="2592"/>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 w:lineRule="atLeast"/>
        <w:jc w:val="both"/>
        <w:rPr>
          <w:rFonts w:ascii="Arial" w:hAnsi="Arial" w:cs="Arial"/>
          <w:sz w:val="22"/>
          <w:szCs w:val="22"/>
        </w:rPr>
      </w:pPr>
      <w:r>
        <w:rPr>
          <w:rFonts w:ascii="Arial" w:hAnsi="Arial" w:cs="Arial"/>
          <w:sz w:val="22"/>
          <w:szCs w:val="22"/>
        </w:rPr>
        <w:t>C</w:t>
      </w:r>
      <w:r w:rsidRPr="00AE5E24">
        <w:rPr>
          <w:rFonts w:ascii="Arial" w:hAnsi="Arial" w:cs="Arial"/>
          <w:sz w:val="22"/>
          <w:szCs w:val="22"/>
        </w:rPr>
        <w:t>omputational</w:t>
      </w:r>
      <w:r>
        <w:rPr>
          <w:rFonts w:ascii="Arial" w:hAnsi="Arial" w:cs="Arial"/>
          <w:sz w:val="22"/>
          <w:szCs w:val="22"/>
        </w:rPr>
        <w:t xml:space="preserve"> and modeling approaches will</w:t>
      </w:r>
      <w:r w:rsidRPr="00AE5E24">
        <w:rPr>
          <w:rFonts w:ascii="Arial" w:hAnsi="Arial" w:cs="Arial"/>
          <w:sz w:val="22"/>
          <w:szCs w:val="22"/>
        </w:rPr>
        <w:t xml:space="preserve"> </w:t>
      </w:r>
      <w:r>
        <w:rPr>
          <w:rFonts w:ascii="Arial" w:hAnsi="Arial" w:cs="Arial"/>
          <w:sz w:val="22"/>
          <w:szCs w:val="22"/>
        </w:rPr>
        <w:t xml:space="preserve">generate hypotheses and </w:t>
      </w:r>
      <w:r w:rsidRPr="00AE5E24">
        <w:rPr>
          <w:rFonts w:ascii="Arial" w:hAnsi="Arial" w:cs="Arial"/>
          <w:sz w:val="22"/>
          <w:szCs w:val="22"/>
        </w:rPr>
        <w:t xml:space="preserve">augment the limitation of experimental approaches. </w:t>
      </w:r>
      <w:r>
        <w:rPr>
          <w:rFonts w:ascii="Arial" w:hAnsi="Arial" w:cs="Arial"/>
          <w:color w:val="231F20"/>
          <w:sz w:val="22"/>
          <w:szCs w:val="22"/>
        </w:rPr>
        <w:t>GRN science</w:t>
      </w:r>
      <w:r w:rsidRPr="00AE5E24">
        <w:rPr>
          <w:rFonts w:ascii="Arial" w:hAnsi="Arial" w:cs="Arial"/>
          <w:color w:val="231F20"/>
          <w:sz w:val="22"/>
          <w:szCs w:val="22"/>
        </w:rPr>
        <w:t xml:space="preserve"> </w:t>
      </w:r>
      <w:r>
        <w:rPr>
          <w:rFonts w:ascii="Arial" w:hAnsi="Arial" w:cs="Arial"/>
          <w:color w:val="231F20"/>
          <w:sz w:val="22"/>
          <w:szCs w:val="22"/>
        </w:rPr>
        <w:t xml:space="preserve">will </w:t>
      </w:r>
      <w:r w:rsidRPr="00AE5E24">
        <w:rPr>
          <w:rFonts w:ascii="Arial" w:hAnsi="Arial" w:cs="Arial"/>
          <w:color w:val="231F20"/>
          <w:sz w:val="22"/>
          <w:szCs w:val="22"/>
        </w:rPr>
        <w:t xml:space="preserve">provide insight into the overall structure of </w:t>
      </w:r>
      <w:r w:rsidR="00A55F85">
        <w:rPr>
          <w:rFonts w:ascii="Arial" w:hAnsi="Arial" w:cs="Arial"/>
          <w:color w:val="231F20"/>
          <w:sz w:val="22"/>
          <w:szCs w:val="22"/>
        </w:rPr>
        <w:t>transcription factor</w:t>
      </w:r>
      <w:r w:rsidRPr="00AE5E24">
        <w:rPr>
          <w:rFonts w:ascii="Arial" w:hAnsi="Arial" w:cs="Arial"/>
          <w:color w:val="231F20"/>
          <w:sz w:val="22"/>
          <w:szCs w:val="22"/>
        </w:rPr>
        <w:t xml:space="preserve">-mediated gene regulation, can predict </w:t>
      </w:r>
      <w:r w:rsidR="00A55F85">
        <w:rPr>
          <w:rFonts w:ascii="Arial" w:hAnsi="Arial" w:cs="Arial"/>
          <w:color w:val="231F20"/>
          <w:sz w:val="22"/>
          <w:szCs w:val="22"/>
        </w:rPr>
        <w:t>transcription factor</w:t>
      </w:r>
      <w:r w:rsidRPr="00AE5E24">
        <w:rPr>
          <w:rFonts w:ascii="Arial" w:hAnsi="Arial" w:cs="Arial"/>
          <w:color w:val="231F20"/>
          <w:sz w:val="22"/>
          <w:szCs w:val="22"/>
        </w:rPr>
        <w:t xml:space="preserve">s that play important regulatory roles and elucidate how they work together with other </w:t>
      </w:r>
      <w:r w:rsidR="00A55F85">
        <w:rPr>
          <w:rFonts w:ascii="Arial" w:hAnsi="Arial" w:cs="Arial"/>
          <w:color w:val="231F20"/>
          <w:sz w:val="22"/>
          <w:szCs w:val="22"/>
        </w:rPr>
        <w:t>transcription factor</w:t>
      </w:r>
      <w:r w:rsidRPr="00AE5E24">
        <w:rPr>
          <w:rFonts w:ascii="Arial" w:hAnsi="Arial" w:cs="Arial"/>
          <w:color w:val="231F20"/>
          <w:sz w:val="22"/>
          <w:szCs w:val="22"/>
        </w:rPr>
        <w:t xml:space="preserve">s. </w:t>
      </w:r>
      <w:r w:rsidRPr="00AE5E24">
        <w:rPr>
          <w:rFonts w:ascii="Arial" w:hAnsi="Arial" w:cs="Arial"/>
          <w:sz w:val="22"/>
          <w:szCs w:val="22"/>
        </w:rPr>
        <w:t xml:space="preserve">This </w:t>
      </w:r>
      <w:r>
        <w:rPr>
          <w:rFonts w:ascii="Arial" w:hAnsi="Arial" w:cs="Arial"/>
          <w:sz w:val="22"/>
          <w:szCs w:val="22"/>
        </w:rPr>
        <w:t xml:space="preserve">type of integrative </w:t>
      </w:r>
      <w:r w:rsidRPr="00AE5E24">
        <w:rPr>
          <w:rFonts w:ascii="Arial" w:hAnsi="Arial" w:cs="Arial"/>
          <w:sz w:val="22"/>
          <w:szCs w:val="22"/>
        </w:rPr>
        <w:t xml:space="preserve">approach will provide many leads for follow-up and experimental validation studies. We are well aware that </w:t>
      </w:r>
      <w:r>
        <w:rPr>
          <w:rFonts w:ascii="Arial" w:hAnsi="Arial" w:cs="Arial"/>
          <w:sz w:val="22"/>
          <w:szCs w:val="22"/>
        </w:rPr>
        <w:t xml:space="preserve">the </w:t>
      </w:r>
      <w:r w:rsidRPr="00AE5E24">
        <w:rPr>
          <w:rFonts w:ascii="Arial" w:hAnsi="Arial" w:cs="Arial"/>
          <w:sz w:val="22"/>
          <w:szCs w:val="22"/>
        </w:rPr>
        <w:t xml:space="preserve">reliability of regulatory network inference depends on </w:t>
      </w:r>
      <w:r>
        <w:rPr>
          <w:rFonts w:ascii="Arial" w:hAnsi="Arial" w:cs="Arial"/>
          <w:sz w:val="22"/>
          <w:szCs w:val="22"/>
        </w:rPr>
        <w:t xml:space="preserve">each </w:t>
      </w:r>
      <w:r w:rsidRPr="00AE5E24">
        <w:rPr>
          <w:rFonts w:ascii="Arial" w:hAnsi="Arial" w:cs="Arial"/>
          <w:sz w:val="22"/>
          <w:szCs w:val="22"/>
        </w:rPr>
        <w:t xml:space="preserve">approach and implementation. </w:t>
      </w:r>
      <w:r>
        <w:rPr>
          <w:rFonts w:ascii="Arial" w:hAnsi="Arial" w:cs="Arial"/>
          <w:sz w:val="22"/>
          <w:szCs w:val="22"/>
        </w:rPr>
        <w:t xml:space="preserve">Thus, it is important to integrate various biological data and studies to examine </w:t>
      </w:r>
      <w:r w:rsidRPr="00AE5E24">
        <w:rPr>
          <w:rFonts w:ascii="Arial" w:hAnsi="Arial" w:cs="Arial"/>
          <w:sz w:val="22"/>
          <w:szCs w:val="22"/>
        </w:rPr>
        <w:t>the accuracy of the network and th</w:t>
      </w:r>
      <w:r>
        <w:rPr>
          <w:rFonts w:ascii="Arial" w:hAnsi="Arial" w:cs="Arial"/>
          <w:sz w:val="22"/>
          <w:szCs w:val="22"/>
        </w:rPr>
        <w:t xml:space="preserve">e connections using </w:t>
      </w:r>
      <w:r w:rsidR="00932FDA">
        <w:rPr>
          <w:rFonts w:ascii="Arial" w:hAnsi="Arial" w:cs="Arial"/>
          <w:sz w:val="22"/>
          <w:szCs w:val="22"/>
        </w:rPr>
        <w:t xml:space="preserve">generally agreed upon </w:t>
      </w:r>
      <w:r>
        <w:rPr>
          <w:rFonts w:ascii="Arial" w:hAnsi="Arial" w:cs="Arial"/>
          <w:sz w:val="22"/>
          <w:szCs w:val="22"/>
        </w:rPr>
        <w:t>standard</w:t>
      </w:r>
      <w:r w:rsidR="00932FDA">
        <w:rPr>
          <w:rFonts w:ascii="Arial" w:hAnsi="Arial" w:cs="Arial"/>
          <w:sz w:val="22"/>
          <w:szCs w:val="22"/>
        </w:rPr>
        <w:t>s</w:t>
      </w:r>
      <w:r>
        <w:rPr>
          <w:rFonts w:ascii="Arial" w:hAnsi="Arial" w:cs="Arial"/>
          <w:sz w:val="22"/>
          <w:szCs w:val="22"/>
        </w:rPr>
        <w:t>. Thus, b</w:t>
      </w:r>
      <w:r w:rsidRPr="00AE5E24">
        <w:rPr>
          <w:rFonts w:ascii="Arial" w:hAnsi="Arial" w:cs="Arial"/>
          <w:sz w:val="22"/>
          <w:szCs w:val="22"/>
        </w:rPr>
        <w:t xml:space="preserve">y combing </w:t>
      </w:r>
      <w:r>
        <w:rPr>
          <w:rFonts w:ascii="Arial" w:hAnsi="Arial" w:cs="Arial"/>
          <w:sz w:val="22"/>
          <w:szCs w:val="22"/>
        </w:rPr>
        <w:t>distinct approaches on differen</w:t>
      </w:r>
      <w:r w:rsidR="00B71989">
        <w:rPr>
          <w:rFonts w:ascii="Arial" w:hAnsi="Arial" w:cs="Arial"/>
          <w:sz w:val="22"/>
          <w:szCs w:val="22"/>
        </w:rPr>
        <w:t>t</w:t>
      </w:r>
      <w:r>
        <w:rPr>
          <w:rFonts w:ascii="Arial" w:hAnsi="Arial" w:cs="Arial"/>
          <w:sz w:val="22"/>
          <w:szCs w:val="22"/>
        </w:rPr>
        <w:t xml:space="preserve"> scales</w:t>
      </w:r>
      <w:r w:rsidRPr="00AE5E24">
        <w:rPr>
          <w:rFonts w:ascii="Arial" w:hAnsi="Arial" w:cs="Arial"/>
          <w:sz w:val="22"/>
          <w:szCs w:val="22"/>
        </w:rPr>
        <w:t xml:space="preserve">, </w:t>
      </w:r>
      <w:r>
        <w:rPr>
          <w:rFonts w:ascii="Arial" w:hAnsi="Arial" w:cs="Arial"/>
          <w:sz w:val="22"/>
          <w:szCs w:val="22"/>
        </w:rPr>
        <w:t xml:space="preserve">e.g., high-throughput genomic and detailed interaction studies, </w:t>
      </w:r>
      <w:r w:rsidRPr="00AE5E24">
        <w:rPr>
          <w:rFonts w:ascii="Arial" w:hAnsi="Arial" w:cs="Arial"/>
          <w:sz w:val="22"/>
          <w:szCs w:val="22"/>
        </w:rPr>
        <w:t xml:space="preserve">we get the best of both </w:t>
      </w:r>
      <w:r w:rsidR="00932FDA">
        <w:rPr>
          <w:rFonts w:ascii="Arial" w:hAnsi="Arial" w:cs="Arial"/>
          <w:sz w:val="22"/>
          <w:szCs w:val="22"/>
        </w:rPr>
        <w:t>approaches</w:t>
      </w:r>
      <w:r w:rsidRPr="00AE5E24">
        <w:rPr>
          <w:rFonts w:ascii="Arial" w:hAnsi="Arial" w:cs="Arial"/>
          <w:sz w:val="22"/>
          <w:szCs w:val="22"/>
        </w:rPr>
        <w:t xml:space="preserve">. </w:t>
      </w:r>
    </w:p>
    <w:p w14:paraId="7DFCBF35" w14:textId="77777777" w:rsidR="00911E3B" w:rsidRPr="00062EDF" w:rsidRDefault="00911E3B" w:rsidP="00062EDF">
      <w:pPr>
        <w:pStyle w:val="ListParagraph"/>
        <w:numPr>
          <w:ilvl w:val="1"/>
          <w:numId w:val="33"/>
        </w:numPr>
        <w:spacing w:after="120" w:line="24" w:lineRule="atLeast"/>
        <w:contextualSpacing w:val="0"/>
        <w:jc w:val="both"/>
        <w:rPr>
          <w:rFonts w:ascii="Arial" w:hAnsi="Arial" w:cs="Arial"/>
          <w:b/>
          <w:sz w:val="22"/>
          <w:szCs w:val="22"/>
          <w:u w:val="single"/>
        </w:rPr>
      </w:pPr>
      <w:r w:rsidRPr="00062EDF">
        <w:rPr>
          <w:rFonts w:ascii="Arial" w:hAnsi="Arial" w:cs="Arial"/>
          <w:b/>
          <w:sz w:val="22"/>
          <w:szCs w:val="22"/>
        </w:rPr>
        <w:t>Prioritization of Needed Resources</w:t>
      </w:r>
    </w:p>
    <w:p w14:paraId="64405ECB" w14:textId="77777777" w:rsidR="00911E3B" w:rsidRPr="00062EDF" w:rsidRDefault="00911E3B" w:rsidP="00062EDF">
      <w:pPr>
        <w:spacing w:after="120" w:line="24" w:lineRule="atLeast"/>
        <w:jc w:val="both"/>
        <w:rPr>
          <w:rFonts w:ascii="Arial" w:hAnsi="Arial" w:cs="Arial"/>
          <w:color w:val="3366FF"/>
          <w:sz w:val="22"/>
          <w:szCs w:val="22"/>
        </w:rPr>
      </w:pPr>
      <w:r w:rsidRPr="00E86773">
        <w:rPr>
          <w:rFonts w:ascii="Arial" w:hAnsi="Arial" w:cs="Arial"/>
          <w:sz w:val="22"/>
          <w:szCs w:val="22"/>
        </w:rPr>
        <w:t xml:space="preserve">GRN approaches aim </w:t>
      </w:r>
      <w:r>
        <w:rPr>
          <w:rFonts w:ascii="Arial" w:hAnsi="Arial" w:cs="Arial"/>
          <w:sz w:val="22"/>
          <w:szCs w:val="22"/>
        </w:rPr>
        <w:t>to</w:t>
      </w:r>
      <w:r w:rsidRPr="00E86773">
        <w:rPr>
          <w:rFonts w:ascii="Arial" w:hAnsi="Arial" w:cs="Arial"/>
          <w:sz w:val="22"/>
          <w:szCs w:val="22"/>
        </w:rPr>
        <w:t xml:space="preserve"> resolv</w:t>
      </w:r>
      <w:r>
        <w:rPr>
          <w:rFonts w:ascii="Arial" w:hAnsi="Arial" w:cs="Arial"/>
          <w:sz w:val="22"/>
          <w:szCs w:val="22"/>
        </w:rPr>
        <w:t>e</w:t>
      </w:r>
      <w:r w:rsidRPr="00E86773">
        <w:rPr>
          <w:rFonts w:ascii="Arial" w:hAnsi="Arial" w:cs="Arial"/>
          <w:sz w:val="22"/>
          <w:szCs w:val="22"/>
        </w:rPr>
        <w:t xml:space="preserve"> the mechanisms for every single step connecting upstream inputs to the downstream phenotypic outcome</w:t>
      </w:r>
      <w:r>
        <w:rPr>
          <w:rFonts w:ascii="Arial" w:hAnsi="Arial" w:cs="Arial"/>
          <w:sz w:val="22"/>
          <w:szCs w:val="22"/>
        </w:rPr>
        <w:t>s</w:t>
      </w:r>
      <w:r w:rsidRPr="00E86773">
        <w:rPr>
          <w:rFonts w:ascii="Arial" w:hAnsi="Arial" w:cs="Arial"/>
          <w:sz w:val="22"/>
          <w:szCs w:val="22"/>
        </w:rPr>
        <w:t xml:space="preserve">, and therefore provide the </w:t>
      </w:r>
      <w:r w:rsidRPr="00E86773">
        <w:rPr>
          <w:rFonts w:ascii="Arial" w:hAnsi="Arial" w:cs="Arial"/>
          <w:sz w:val="22"/>
          <w:szCs w:val="22"/>
        </w:rPr>
        <w:lastRenderedPageBreak/>
        <w:t xml:space="preserve">organizational framework necessary to </w:t>
      </w:r>
      <w:r w:rsidR="00932FDA">
        <w:rPr>
          <w:rFonts w:ascii="Arial" w:hAnsi="Arial" w:cs="Arial"/>
          <w:sz w:val="22"/>
          <w:szCs w:val="22"/>
        </w:rPr>
        <w:t>understand</w:t>
      </w:r>
      <w:r w:rsidR="00932FDA" w:rsidRPr="00E86773">
        <w:rPr>
          <w:rFonts w:ascii="Arial" w:hAnsi="Arial" w:cs="Arial"/>
          <w:sz w:val="22"/>
          <w:szCs w:val="22"/>
        </w:rPr>
        <w:t xml:space="preserve"> </w:t>
      </w:r>
      <w:r w:rsidRPr="00E86773">
        <w:rPr>
          <w:rFonts w:ascii="Arial" w:hAnsi="Arial" w:cs="Arial"/>
          <w:sz w:val="22"/>
          <w:szCs w:val="22"/>
        </w:rPr>
        <w:t xml:space="preserve">the causality underlying biological processes. In recent years, the technology of </w:t>
      </w:r>
      <w:r>
        <w:rPr>
          <w:rFonts w:ascii="Arial" w:hAnsi="Arial" w:cs="Arial"/>
          <w:sz w:val="22"/>
          <w:szCs w:val="22"/>
        </w:rPr>
        <w:t>DNA</w:t>
      </w:r>
      <w:r w:rsidRPr="00E86773">
        <w:rPr>
          <w:rFonts w:ascii="Arial" w:hAnsi="Arial" w:cs="Arial"/>
          <w:sz w:val="22"/>
          <w:szCs w:val="22"/>
        </w:rPr>
        <w:t xml:space="preserve"> sequencing has improved, </w:t>
      </w:r>
      <w:r w:rsidR="00B71989">
        <w:rPr>
          <w:rFonts w:ascii="Arial" w:hAnsi="Arial" w:cs="Arial"/>
          <w:sz w:val="22"/>
          <w:szCs w:val="22"/>
        </w:rPr>
        <w:t>generating</w:t>
      </w:r>
      <w:r w:rsidRPr="00E86773">
        <w:rPr>
          <w:rFonts w:ascii="Arial" w:hAnsi="Arial" w:cs="Arial"/>
          <w:sz w:val="22"/>
          <w:szCs w:val="22"/>
        </w:rPr>
        <w:t xml:space="preserve"> more data at</w:t>
      </w:r>
      <w:r>
        <w:rPr>
          <w:rFonts w:ascii="Arial" w:hAnsi="Arial" w:cs="Arial"/>
          <w:sz w:val="22"/>
          <w:szCs w:val="22"/>
        </w:rPr>
        <w:t xml:space="preserve"> lower expense, and </w:t>
      </w:r>
      <w:r w:rsidR="00B71989">
        <w:rPr>
          <w:rFonts w:ascii="Arial" w:hAnsi="Arial" w:cs="Arial"/>
          <w:sz w:val="22"/>
          <w:szCs w:val="22"/>
        </w:rPr>
        <w:t>providing</w:t>
      </w:r>
      <w:r>
        <w:rPr>
          <w:rFonts w:ascii="Arial" w:hAnsi="Arial" w:cs="Arial"/>
          <w:sz w:val="22"/>
          <w:szCs w:val="22"/>
        </w:rPr>
        <w:t xml:space="preserve"> increased sensitivity capable of obtaining data from single cells.  With such changes, w</w:t>
      </w:r>
      <w:r w:rsidRPr="00B42287">
        <w:rPr>
          <w:rFonts w:ascii="Arial" w:hAnsi="Arial" w:cs="Arial"/>
          <w:sz w:val="22"/>
          <w:szCs w:val="22"/>
        </w:rPr>
        <w:t>e envision t</w:t>
      </w:r>
      <w:r>
        <w:rPr>
          <w:rFonts w:ascii="Arial" w:hAnsi="Arial" w:cs="Arial"/>
          <w:sz w:val="22"/>
          <w:szCs w:val="22"/>
        </w:rPr>
        <w:t>hat the progress of GRN science</w:t>
      </w:r>
      <w:r w:rsidRPr="00B42287">
        <w:rPr>
          <w:rFonts w:ascii="Arial" w:hAnsi="Arial" w:cs="Arial"/>
          <w:sz w:val="22"/>
          <w:szCs w:val="22"/>
        </w:rPr>
        <w:t xml:space="preserve"> will be greatly influenced by the availability of research fu</w:t>
      </w:r>
      <w:r>
        <w:rPr>
          <w:rFonts w:ascii="Arial" w:hAnsi="Arial" w:cs="Arial"/>
          <w:sz w:val="22"/>
          <w:szCs w:val="22"/>
        </w:rPr>
        <w:t>nding and resources in</w:t>
      </w:r>
      <w:r w:rsidRPr="00B42287">
        <w:rPr>
          <w:rFonts w:ascii="Arial" w:hAnsi="Arial" w:cs="Arial"/>
          <w:sz w:val="22"/>
          <w:szCs w:val="22"/>
        </w:rPr>
        <w:t xml:space="preserve"> the following </w:t>
      </w:r>
      <w:r>
        <w:rPr>
          <w:rFonts w:ascii="Arial" w:hAnsi="Arial" w:cs="Arial"/>
          <w:sz w:val="22"/>
          <w:szCs w:val="22"/>
        </w:rPr>
        <w:t>areas</w:t>
      </w:r>
      <w:r w:rsidRPr="00B42287">
        <w:rPr>
          <w:rFonts w:ascii="Arial" w:hAnsi="Arial" w:cs="Arial"/>
          <w:sz w:val="22"/>
          <w:szCs w:val="22"/>
        </w:rPr>
        <w:t xml:space="preserve">. </w:t>
      </w:r>
    </w:p>
    <w:p w14:paraId="14818C68" w14:textId="328B387A" w:rsidR="00B01CCB" w:rsidRPr="00786469" w:rsidRDefault="00B01CCB" w:rsidP="00B01CCB">
      <w:pPr>
        <w:pStyle w:val="ListParagraph"/>
        <w:numPr>
          <w:ilvl w:val="0"/>
          <w:numId w:val="34"/>
        </w:numPr>
        <w:spacing w:after="120" w:line="24" w:lineRule="atLeast"/>
        <w:ind w:left="360"/>
        <w:contextualSpacing w:val="0"/>
        <w:jc w:val="both"/>
        <w:rPr>
          <w:rFonts w:ascii="Arial" w:hAnsi="Arial" w:cs="Arial"/>
          <w:sz w:val="22"/>
          <w:szCs w:val="22"/>
        </w:rPr>
      </w:pPr>
      <w:r w:rsidRPr="00786469">
        <w:rPr>
          <w:rFonts w:ascii="Arial" w:hAnsi="Arial" w:cs="Arial"/>
          <w:b/>
          <w:i/>
          <w:sz w:val="22"/>
          <w:szCs w:val="22"/>
        </w:rPr>
        <w:t>Experimentation:</w:t>
      </w:r>
      <w:r w:rsidRPr="00786469">
        <w:rPr>
          <w:rFonts w:ascii="Arial" w:hAnsi="Arial" w:cs="Arial"/>
          <w:b/>
          <w:i/>
          <w:color w:val="262626"/>
          <w:sz w:val="22"/>
          <w:szCs w:val="22"/>
        </w:rPr>
        <w:t xml:space="preserve"> </w:t>
      </w:r>
      <w:r w:rsidRPr="00062EDF">
        <w:rPr>
          <w:rFonts w:ascii="Arial" w:hAnsi="Arial" w:cs="Arial"/>
          <w:color w:val="262626"/>
          <w:sz w:val="22"/>
          <w:szCs w:val="22"/>
        </w:rPr>
        <w:t xml:space="preserve">Functional interactions between </w:t>
      </w:r>
      <w:r>
        <w:rPr>
          <w:rFonts w:ascii="Arial" w:hAnsi="Arial" w:cs="Arial"/>
          <w:sz w:val="22"/>
          <w:szCs w:val="22"/>
        </w:rPr>
        <w:t xml:space="preserve">transcription factors and regulatory DNA </w:t>
      </w:r>
      <w:r w:rsidRPr="00786469">
        <w:rPr>
          <w:rFonts w:ascii="Arial" w:hAnsi="Arial" w:cs="Arial"/>
          <w:sz w:val="22"/>
          <w:szCs w:val="22"/>
        </w:rPr>
        <w:t>are the building blocks of GRNs</w:t>
      </w:r>
      <w:r w:rsidR="00576A25">
        <w:rPr>
          <w:rFonts w:ascii="Arial" w:hAnsi="Arial" w:cs="Arial"/>
          <w:sz w:val="22"/>
          <w:szCs w:val="22"/>
        </w:rPr>
        <w:t>,</w:t>
      </w:r>
      <w:r w:rsidRPr="00786469">
        <w:rPr>
          <w:rFonts w:ascii="Arial" w:hAnsi="Arial" w:cs="Arial"/>
          <w:sz w:val="22"/>
          <w:szCs w:val="22"/>
        </w:rPr>
        <w:t xml:space="preserve"> and a large number of </w:t>
      </w:r>
      <w:r w:rsidR="00576A25" w:rsidRPr="00786469">
        <w:rPr>
          <w:rFonts w:ascii="Arial" w:hAnsi="Arial" w:cs="Arial"/>
          <w:sz w:val="22"/>
          <w:szCs w:val="22"/>
        </w:rPr>
        <w:t>high</w:t>
      </w:r>
      <w:r w:rsidR="00576A25">
        <w:rPr>
          <w:rFonts w:ascii="Arial" w:hAnsi="Arial" w:cs="Arial"/>
          <w:sz w:val="22"/>
          <w:szCs w:val="22"/>
        </w:rPr>
        <w:t>-</w:t>
      </w:r>
      <w:r w:rsidRPr="00786469">
        <w:rPr>
          <w:rFonts w:ascii="Arial" w:hAnsi="Arial" w:cs="Arial"/>
          <w:sz w:val="22"/>
          <w:szCs w:val="22"/>
        </w:rPr>
        <w:t xml:space="preserve">confidence data sets are needed. </w:t>
      </w:r>
      <w:r w:rsidRPr="00786469">
        <w:rPr>
          <w:rFonts w:ascii="Arial" w:hAnsi="Arial" w:cs="Arial"/>
          <w:color w:val="262626"/>
          <w:sz w:val="22"/>
          <w:szCs w:val="22"/>
        </w:rPr>
        <w:t xml:space="preserve">Since </w:t>
      </w:r>
      <w:r w:rsidR="006F7443">
        <w:rPr>
          <w:rFonts w:ascii="Arial" w:hAnsi="Arial" w:cs="Arial"/>
          <w:color w:val="262626"/>
          <w:sz w:val="22"/>
          <w:szCs w:val="22"/>
        </w:rPr>
        <w:t>experimental approaches are</w:t>
      </w:r>
      <w:r w:rsidRPr="00786469">
        <w:rPr>
          <w:rFonts w:ascii="Arial" w:hAnsi="Arial" w:cs="Arial"/>
          <w:color w:val="262626"/>
          <w:sz w:val="22"/>
          <w:szCs w:val="22"/>
        </w:rPr>
        <w:t xml:space="preserve"> essential in GRN studies, </w:t>
      </w:r>
      <w:r>
        <w:rPr>
          <w:rFonts w:ascii="Arial" w:hAnsi="Arial" w:cs="Arial"/>
          <w:sz w:val="22"/>
          <w:szCs w:val="22"/>
        </w:rPr>
        <w:t>i</w:t>
      </w:r>
      <w:r w:rsidRPr="00786469">
        <w:rPr>
          <w:rFonts w:ascii="Arial" w:hAnsi="Arial" w:cs="Arial"/>
          <w:sz w:val="22"/>
          <w:szCs w:val="22"/>
        </w:rPr>
        <w:t>t will be important</w:t>
      </w:r>
      <w:r w:rsidR="006F7443">
        <w:rPr>
          <w:rFonts w:ascii="Arial" w:hAnsi="Arial" w:cs="Arial"/>
          <w:sz w:val="22"/>
          <w:szCs w:val="22"/>
        </w:rPr>
        <w:t xml:space="preserve"> </w:t>
      </w:r>
      <w:r w:rsidR="006F7443">
        <w:rPr>
          <w:rFonts w:ascii="Arial" w:hAnsi="Arial" w:cs="Arial"/>
          <w:color w:val="262626"/>
          <w:sz w:val="22"/>
          <w:szCs w:val="22"/>
        </w:rPr>
        <w:t>to</w:t>
      </w:r>
      <w:r w:rsidR="006F7443" w:rsidRPr="00786469">
        <w:rPr>
          <w:rFonts w:ascii="Arial" w:hAnsi="Arial" w:cs="Arial"/>
          <w:sz w:val="22"/>
          <w:szCs w:val="22"/>
        </w:rPr>
        <w:t xml:space="preserve"> </w:t>
      </w:r>
      <w:r w:rsidRPr="00786469">
        <w:rPr>
          <w:rFonts w:ascii="Arial" w:hAnsi="Arial" w:cs="Arial"/>
          <w:sz w:val="22"/>
          <w:szCs w:val="22"/>
        </w:rPr>
        <w:t xml:space="preserve">develop medium to high-throughput assays to </w:t>
      </w:r>
      <w:r w:rsidR="006F7443">
        <w:rPr>
          <w:rFonts w:ascii="Arial" w:hAnsi="Arial" w:cs="Arial"/>
          <w:sz w:val="22"/>
          <w:szCs w:val="22"/>
        </w:rPr>
        <w:t>enhance the discovery of</w:t>
      </w:r>
      <w:r w:rsidRPr="00786469">
        <w:rPr>
          <w:rFonts w:ascii="Arial" w:hAnsi="Arial" w:cs="Arial"/>
          <w:sz w:val="22"/>
          <w:szCs w:val="22"/>
        </w:rPr>
        <w:t xml:space="preserve"> network structures</w:t>
      </w:r>
      <w:r w:rsidR="006F7443">
        <w:rPr>
          <w:rFonts w:ascii="Arial" w:hAnsi="Arial" w:cs="Arial"/>
          <w:sz w:val="22"/>
          <w:szCs w:val="22"/>
        </w:rPr>
        <w:t>, and</w:t>
      </w:r>
      <w:r w:rsidR="006F7443" w:rsidRPr="006F7443">
        <w:rPr>
          <w:rFonts w:ascii="Arial" w:hAnsi="Arial" w:cs="Arial"/>
          <w:color w:val="262626"/>
          <w:sz w:val="22"/>
          <w:szCs w:val="22"/>
        </w:rPr>
        <w:t xml:space="preserve"> </w:t>
      </w:r>
      <w:r w:rsidR="006F7443">
        <w:rPr>
          <w:rFonts w:ascii="Arial" w:hAnsi="Arial" w:cs="Arial"/>
          <w:color w:val="262626"/>
          <w:sz w:val="22"/>
          <w:szCs w:val="22"/>
        </w:rPr>
        <w:t>to support the experimental solution of biological processes at the GRN level.</w:t>
      </w:r>
      <w:r w:rsidR="006F7443" w:rsidRPr="006F7443">
        <w:rPr>
          <w:rFonts w:ascii="Arial" w:hAnsi="Arial" w:cs="Arial"/>
          <w:sz w:val="22"/>
          <w:szCs w:val="22"/>
        </w:rPr>
        <w:t xml:space="preserve"> </w:t>
      </w:r>
      <w:r w:rsidR="006F7443">
        <w:rPr>
          <w:rFonts w:ascii="Arial" w:hAnsi="Arial" w:cs="Arial"/>
          <w:sz w:val="22"/>
          <w:szCs w:val="22"/>
        </w:rPr>
        <w:t>It will also be invaluable to establish</w:t>
      </w:r>
      <w:r w:rsidR="006F7443" w:rsidRPr="00786469">
        <w:rPr>
          <w:rFonts w:ascii="Arial" w:hAnsi="Arial" w:cs="Arial"/>
          <w:sz w:val="22"/>
          <w:szCs w:val="22"/>
        </w:rPr>
        <w:t xml:space="preserve"> data quality assessment and standardization across the GRN </w:t>
      </w:r>
      <w:r w:rsidR="006F7443">
        <w:rPr>
          <w:rFonts w:ascii="Arial" w:hAnsi="Arial" w:cs="Arial"/>
          <w:sz w:val="22"/>
          <w:szCs w:val="22"/>
        </w:rPr>
        <w:t>field</w:t>
      </w:r>
      <w:r w:rsidR="006F7443" w:rsidRPr="00786469">
        <w:rPr>
          <w:rFonts w:ascii="Arial" w:hAnsi="Arial" w:cs="Arial"/>
          <w:sz w:val="22"/>
          <w:szCs w:val="22"/>
        </w:rPr>
        <w:t>.</w:t>
      </w:r>
    </w:p>
    <w:p w14:paraId="48F43285" w14:textId="77777777" w:rsidR="00911E3B" w:rsidRDefault="00911E3B" w:rsidP="00062EDF">
      <w:pPr>
        <w:pStyle w:val="ListParagraph"/>
        <w:numPr>
          <w:ilvl w:val="0"/>
          <w:numId w:val="34"/>
        </w:numPr>
        <w:spacing w:after="120" w:line="24" w:lineRule="atLeast"/>
        <w:ind w:left="360"/>
        <w:contextualSpacing w:val="0"/>
        <w:jc w:val="both"/>
        <w:rPr>
          <w:rFonts w:ascii="Arial" w:hAnsi="Arial" w:cs="Arial"/>
          <w:sz w:val="22"/>
          <w:szCs w:val="22"/>
        </w:rPr>
      </w:pPr>
      <w:r w:rsidRPr="005F0009">
        <w:rPr>
          <w:rFonts w:ascii="Arial" w:hAnsi="Arial" w:cs="Arial"/>
          <w:b/>
          <w:i/>
          <w:sz w:val="22"/>
          <w:szCs w:val="22"/>
        </w:rPr>
        <w:t xml:space="preserve">Visualization: </w:t>
      </w:r>
      <w:r w:rsidRPr="00786469">
        <w:rPr>
          <w:rFonts w:ascii="Arial" w:hAnsi="Arial" w:cs="Arial"/>
          <w:sz w:val="22"/>
          <w:szCs w:val="22"/>
        </w:rPr>
        <w:t xml:space="preserve">While GRN </w:t>
      </w:r>
      <w:r>
        <w:rPr>
          <w:rFonts w:ascii="Arial" w:hAnsi="Arial" w:cs="Arial"/>
          <w:sz w:val="22"/>
          <w:szCs w:val="22"/>
        </w:rPr>
        <w:t>science</w:t>
      </w:r>
      <w:r w:rsidRPr="00786469">
        <w:rPr>
          <w:rFonts w:ascii="Arial" w:hAnsi="Arial" w:cs="Arial"/>
          <w:sz w:val="22"/>
          <w:szCs w:val="22"/>
        </w:rPr>
        <w:t xml:space="preserve"> will require integration of sophisticated approaches, </w:t>
      </w:r>
      <w:r>
        <w:rPr>
          <w:rFonts w:ascii="Arial" w:hAnsi="Arial" w:cs="Arial"/>
          <w:sz w:val="22"/>
          <w:szCs w:val="22"/>
        </w:rPr>
        <w:t>the</w:t>
      </w:r>
      <w:r w:rsidRPr="00786469">
        <w:rPr>
          <w:rFonts w:ascii="Arial" w:hAnsi="Arial" w:cs="Arial"/>
          <w:sz w:val="22"/>
          <w:szCs w:val="22"/>
        </w:rPr>
        <w:t xml:space="preserve"> GRN network structures and outputs need to be presented to researchers </w:t>
      </w:r>
      <w:r w:rsidR="00B1285D">
        <w:rPr>
          <w:rFonts w:ascii="Arial" w:hAnsi="Arial" w:cs="Arial"/>
          <w:sz w:val="22"/>
          <w:szCs w:val="22"/>
        </w:rPr>
        <w:t>via</w:t>
      </w:r>
      <w:r w:rsidR="00B1285D" w:rsidRPr="00786469">
        <w:rPr>
          <w:rFonts w:ascii="Arial" w:hAnsi="Arial" w:cs="Arial"/>
          <w:sz w:val="22"/>
          <w:szCs w:val="22"/>
        </w:rPr>
        <w:t xml:space="preserve"> </w:t>
      </w:r>
      <w:r w:rsidRPr="00786469">
        <w:rPr>
          <w:rFonts w:ascii="Arial" w:hAnsi="Arial" w:cs="Arial"/>
          <w:sz w:val="22"/>
          <w:szCs w:val="22"/>
        </w:rPr>
        <w:t>broadly accessible platforms.</w:t>
      </w:r>
      <w:r w:rsidRPr="00B42287">
        <w:rPr>
          <w:rFonts w:ascii="Arial" w:hAnsi="Arial" w:cs="Arial"/>
          <w:sz w:val="22"/>
          <w:szCs w:val="22"/>
        </w:rPr>
        <w:t xml:space="preserve"> </w:t>
      </w:r>
    </w:p>
    <w:p w14:paraId="5B42EFC2" w14:textId="77777777" w:rsidR="00FF78DF" w:rsidRPr="00576A25" w:rsidRDefault="00911E3B" w:rsidP="00062EDF">
      <w:pPr>
        <w:pStyle w:val="ListParagraph"/>
        <w:numPr>
          <w:ilvl w:val="0"/>
          <w:numId w:val="35"/>
        </w:numPr>
        <w:spacing w:after="120" w:line="24" w:lineRule="atLeast"/>
        <w:ind w:left="360"/>
        <w:contextualSpacing w:val="0"/>
        <w:jc w:val="both"/>
        <w:rPr>
          <w:rFonts w:ascii="Arial" w:hAnsi="Arial" w:cs="Arial"/>
          <w:sz w:val="22"/>
          <w:szCs w:val="22"/>
          <w:u w:val="single"/>
        </w:rPr>
      </w:pPr>
      <w:r w:rsidRPr="005F0009">
        <w:rPr>
          <w:rFonts w:ascii="Arial" w:hAnsi="Arial" w:cs="Arial"/>
          <w:b/>
          <w:i/>
          <w:sz w:val="22"/>
          <w:szCs w:val="22"/>
        </w:rPr>
        <w:t>Modeling:</w:t>
      </w:r>
      <w:r>
        <w:rPr>
          <w:rFonts w:ascii="Arial" w:hAnsi="Arial" w:cs="Arial"/>
          <w:color w:val="262626"/>
          <w:sz w:val="22"/>
          <w:szCs w:val="22"/>
        </w:rPr>
        <w:t xml:space="preserve"> </w:t>
      </w:r>
      <w:r w:rsidRPr="00840127">
        <w:rPr>
          <w:rFonts w:ascii="Arial" w:hAnsi="Arial" w:cs="Arial"/>
          <w:sz w:val="22"/>
          <w:szCs w:val="22"/>
        </w:rPr>
        <w:t>As more informati</w:t>
      </w:r>
      <w:r>
        <w:rPr>
          <w:rFonts w:ascii="Arial" w:hAnsi="Arial" w:cs="Arial"/>
          <w:sz w:val="22"/>
          <w:szCs w:val="22"/>
        </w:rPr>
        <w:t xml:space="preserve">on accumulates on the molecular </w:t>
      </w:r>
      <w:r w:rsidRPr="00840127">
        <w:rPr>
          <w:rFonts w:ascii="Arial" w:hAnsi="Arial" w:cs="Arial"/>
          <w:sz w:val="22"/>
          <w:szCs w:val="22"/>
        </w:rPr>
        <w:t xml:space="preserve">components and their functional interactions, </w:t>
      </w:r>
      <w:r w:rsidR="00576A25">
        <w:rPr>
          <w:rFonts w:ascii="Arial" w:hAnsi="Arial" w:cs="Arial"/>
          <w:sz w:val="22"/>
          <w:szCs w:val="22"/>
        </w:rPr>
        <w:t>it</w:t>
      </w:r>
      <w:r w:rsidRPr="00840127">
        <w:rPr>
          <w:rFonts w:ascii="Arial" w:hAnsi="Arial" w:cs="Arial"/>
          <w:sz w:val="22"/>
          <w:szCs w:val="22"/>
        </w:rPr>
        <w:t xml:space="preserve"> becomes essential</w:t>
      </w:r>
      <w:r w:rsidR="00576A25">
        <w:rPr>
          <w:rFonts w:ascii="Arial" w:hAnsi="Arial" w:cs="Arial"/>
          <w:sz w:val="22"/>
          <w:szCs w:val="22"/>
        </w:rPr>
        <w:t xml:space="preserve"> to generate models</w:t>
      </w:r>
      <w:r w:rsidRPr="00840127">
        <w:rPr>
          <w:rFonts w:ascii="Arial" w:hAnsi="Arial" w:cs="Arial"/>
          <w:sz w:val="22"/>
          <w:szCs w:val="22"/>
        </w:rPr>
        <w:t>. Modeling approaches also help identify gaps in current understanding of GRNs, and stimulat</w:t>
      </w:r>
      <w:r>
        <w:rPr>
          <w:rFonts w:ascii="Arial" w:hAnsi="Arial" w:cs="Arial"/>
          <w:sz w:val="22"/>
          <w:szCs w:val="22"/>
        </w:rPr>
        <w:t>e</w:t>
      </w:r>
      <w:r w:rsidRPr="00840127">
        <w:rPr>
          <w:rFonts w:ascii="Arial" w:hAnsi="Arial" w:cs="Arial"/>
          <w:sz w:val="22"/>
          <w:szCs w:val="22"/>
        </w:rPr>
        <w:t xml:space="preserve"> further experimental exploration. Models should therefore not be regarded as the endpoint of molecular analyses, but as an important tool in the stepwise discovery of </w:t>
      </w:r>
      <w:r w:rsidR="008309DB">
        <w:rPr>
          <w:rFonts w:ascii="Arial" w:hAnsi="Arial" w:cs="Arial"/>
          <w:sz w:val="22"/>
          <w:szCs w:val="22"/>
        </w:rPr>
        <w:t>GRNs</w:t>
      </w:r>
      <w:r>
        <w:rPr>
          <w:rFonts w:ascii="Arial" w:hAnsi="Arial" w:cs="Arial"/>
          <w:sz w:val="22"/>
          <w:szCs w:val="22"/>
        </w:rPr>
        <w:t xml:space="preserve"> and hypothesis building</w:t>
      </w:r>
      <w:r w:rsidRPr="00840127">
        <w:rPr>
          <w:rFonts w:ascii="Arial" w:hAnsi="Arial" w:cs="Arial"/>
          <w:sz w:val="22"/>
          <w:szCs w:val="22"/>
        </w:rPr>
        <w:t>.</w:t>
      </w:r>
    </w:p>
    <w:p w14:paraId="31F4BE58" w14:textId="77777777" w:rsidR="00911E3B" w:rsidRPr="001577BB" w:rsidRDefault="00FF78DF" w:rsidP="00062EDF">
      <w:pPr>
        <w:pStyle w:val="ListParagraph"/>
        <w:numPr>
          <w:ilvl w:val="0"/>
          <w:numId w:val="35"/>
        </w:numPr>
        <w:spacing w:after="120" w:line="24" w:lineRule="atLeast"/>
        <w:ind w:left="360"/>
        <w:contextualSpacing w:val="0"/>
        <w:jc w:val="both"/>
        <w:rPr>
          <w:rFonts w:ascii="Arial" w:hAnsi="Arial" w:cs="Arial"/>
          <w:sz w:val="22"/>
          <w:szCs w:val="22"/>
          <w:u w:val="single"/>
        </w:rPr>
      </w:pPr>
      <w:r>
        <w:rPr>
          <w:rFonts w:ascii="Arial" w:hAnsi="Arial" w:cs="Arial"/>
          <w:b/>
          <w:i/>
          <w:sz w:val="22"/>
          <w:szCs w:val="22"/>
        </w:rPr>
        <w:t>Training:</w:t>
      </w:r>
      <w:r w:rsidR="00911E3B">
        <w:rPr>
          <w:rFonts w:ascii="Arial" w:hAnsi="Arial" w:cs="Arial"/>
          <w:sz w:val="22"/>
          <w:szCs w:val="22"/>
        </w:rPr>
        <w:t xml:space="preserve"> </w:t>
      </w:r>
      <w:r w:rsidR="00911E3B" w:rsidRPr="00840127">
        <w:rPr>
          <w:rFonts w:ascii="Arial" w:hAnsi="Arial" w:cs="Arial"/>
          <w:color w:val="262626"/>
          <w:sz w:val="22"/>
          <w:szCs w:val="22"/>
        </w:rPr>
        <w:t>GRN studies require a unique interdisciplinary mix of theoretical and experimental biologists working in different disciplines</w:t>
      </w:r>
      <w:r w:rsidR="00911E3B">
        <w:rPr>
          <w:rFonts w:ascii="Arial" w:hAnsi="Arial" w:cs="Arial"/>
          <w:color w:val="262626"/>
          <w:sz w:val="22"/>
          <w:szCs w:val="22"/>
        </w:rPr>
        <w:t>,</w:t>
      </w:r>
      <w:r w:rsidR="00911E3B" w:rsidRPr="00840127">
        <w:rPr>
          <w:rFonts w:ascii="Arial" w:hAnsi="Arial" w:cs="Arial"/>
          <w:color w:val="262626"/>
          <w:sz w:val="22"/>
          <w:szCs w:val="22"/>
        </w:rPr>
        <w:t xml:space="preserve"> including computer science, mathematics, genomics, molecular biology and developmental biology. Cross-disciplinary training of GRN scientists is essential and urgently neede</w:t>
      </w:r>
      <w:r>
        <w:rPr>
          <w:rFonts w:ascii="Arial" w:hAnsi="Arial" w:cs="Arial"/>
          <w:color w:val="262626"/>
          <w:sz w:val="22"/>
          <w:szCs w:val="22"/>
        </w:rPr>
        <w:t>d. Training courses should be developed and supported for all levels of scientists, providing additional training for current researchers and cross-disciplinary training for new students</w:t>
      </w:r>
      <w:r w:rsidR="00911E3B" w:rsidRPr="00840127">
        <w:rPr>
          <w:rFonts w:ascii="Arial" w:hAnsi="Arial" w:cs="Arial"/>
          <w:color w:val="262626"/>
          <w:sz w:val="22"/>
          <w:szCs w:val="22"/>
        </w:rPr>
        <w:t>.</w:t>
      </w:r>
      <w:bookmarkStart w:id="0" w:name="_GoBack"/>
      <w:bookmarkEnd w:id="0"/>
    </w:p>
    <w:p w14:paraId="1536F9C8" w14:textId="77777777" w:rsidR="00911E3B" w:rsidRPr="00315435" w:rsidRDefault="00911E3B" w:rsidP="00062EDF">
      <w:pPr>
        <w:pStyle w:val="ListParagraph"/>
        <w:numPr>
          <w:ilvl w:val="0"/>
          <w:numId w:val="35"/>
        </w:numPr>
        <w:spacing w:after="120" w:line="24" w:lineRule="atLeast"/>
        <w:ind w:left="360"/>
        <w:contextualSpacing w:val="0"/>
        <w:jc w:val="both"/>
        <w:rPr>
          <w:rFonts w:ascii="Arial" w:hAnsi="Arial" w:cs="Arial"/>
          <w:sz w:val="22"/>
          <w:szCs w:val="22"/>
          <w:u w:val="single"/>
        </w:rPr>
      </w:pPr>
      <w:r w:rsidRPr="005F0009">
        <w:rPr>
          <w:rFonts w:ascii="Arial" w:hAnsi="Arial" w:cs="Arial"/>
          <w:b/>
          <w:i/>
          <w:sz w:val="22"/>
          <w:szCs w:val="22"/>
        </w:rPr>
        <w:t>Databases/Resources</w:t>
      </w:r>
      <w:r w:rsidRPr="006145CC">
        <w:rPr>
          <w:rFonts w:ascii="Arial" w:hAnsi="Arial" w:cs="Arial"/>
          <w:b/>
          <w:i/>
          <w:sz w:val="22"/>
          <w:szCs w:val="22"/>
        </w:rPr>
        <w:t xml:space="preserve">: </w:t>
      </w:r>
      <w:r w:rsidRPr="006145CC">
        <w:rPr>
          <w:rFonts w:ascii="Arial" w:hAnsi="Arial" w:cs="Arial"/>
          <w:sz w:val="22"/>
          <w:szCs w:val="22"/>
        </w:rPr>
        <w:t>It will be indispensable to have a central one-stop information center where essential</w:t>
      </w:r>
      <w:r w:rsidRPr="00490004">
        <w:rPr>
          <w:rFonts w:ascii="Arial" w:hAnsi="Arial" w:cs="Arial"/>
          <w:sz w:val="22"/>
          <w:szCs w:val="22"/>
        </w:rPr>
        <w:t xml:space="preserve"> GRN resources are available</w:t>
      </w:r>
      <w:r>
        <w:rPr>
          <w:rFonts w:ascii="Arial" w:hAnsi="Arial" w:cs="Arial"/>
          <w:sz w:val="22"/>
          <w:szCs w:val="22"/>
        </w:rPr>
        <w:t>.</w:t>
      </w:r>
      <w:r w:rsidRPr="00490004">
        <w:rPr>
          <w:rFonts w:ascii="Arial" w:hAnsi="Arial" w:cs="Arial"/>
          <w:sz w:val="22"/>
          <w:szCs w:val="22"/>
        </w:rPr>
        <w:t xml:space="preserve"> Examples of </w:t>
      </w:r>
      <w:r>
        <w:rPr>
          <w:rFonts w:ascii="Arial" w:hAnsi="Arial" w:cs="Arial"/>
          <w:sz w:val="22"/>
          <w:szCs w:val="22"/>
        </w:rPr>
        <w:t xml:space="preserve">needed </w:t>
      </w:r>
      <w:r w:rsidRPr="00490004">
        <w:rPr>
          <w:rFonts w:ascii="Arial" w:hAnsi="Arial" w:cs="Arial"/>
          <w:sz w:val="22"/>
          <w:szCs w:val="22"/>
        </w:rPr>
        <w:t>resources include visualization tools, literature and evidence based data</w:t>
      </w:r>
      <w:r>
        <w:rPr>
          <w:rFonts w:ascii="Arial" w:hAnsi="Arial" w:cs="Arial"/>
          <w:sz w:val="22"/>
          <w:szCs w:val="22"/>
        </w:rPr>
        <w:t>bases</w:t>
      </w:r>
      <w:r w:rsidRPr="00490004">
        <w:rPr>
          <w:rFonts w:ascii="Arial" w:hAnsi="Arial" w:cs="Arial"/>
          <w:sz w:val="22"/>
          <w:szCs w:val="22"/>
        </w:rPr>
        <w:t xml:space="preserve">, comparison tools to identify GRN structures, sophisticating modeling tools, </w:t>
      </w:r>
      <w:r>
        <w:rPr>
          <w:rFonts w:ascii="Arial" w:hAnsi="Arial" w:cs="Arial"/>
          <w:sz w:val="22"/>
          <w:szCs w:val="22"/>
        </w:rPr>
        <w:t xml:space="preserve">and </w:t>
      </w:r>
      <w:r w:rsidR="00A55F85">
        <w:rPr>
          <w:rFonts w:ascii="Arial" w:hAnsi="Arial" w:cs="Arial"/>
          <w:sz w:val="22"/>
          <w:szCs w:val="22"/>
        </w:rPr>
        <w:t>transcription factor</w:t>
      </w:r>
      <w:r w:rsidRPr="00490004">
        <w:rPr>
          <w:rFonts w:ascii="Arial" w:hAnsi="Arial" w:cs="Arial"/>
          <w:sz w:val="22"/>
          <w:szCs w:val="22"/>
        </w:rPr>
        <w:t xml:space="preserve"> binding database</w:t>
      </w:r>
      <w:r>
        <w:rPr>
          <w:rFonts w:ascii="Arial" w:hAnsi="Arial" w:cs="Arial"/>
          <w:sz w:val="22"/>
          <w:szCs w:val="22"/>
        </w:rPr>
        <w:t>s</w:t>
      </w:r>
      <w:r w:rsidRPr="00490004">
        <w:rPr>
          <w:rFonts w:ascii="Arial" w:hAnsi="Arial" w:cs="Arial"/>
          <w:sz w:val="22"/>
          <w:szCs w:val="22"/>
        </w:rPr>
        <w:t xml:space="preserve"> that are tailored for different model organisms. </w:t>
      </w:r>
    </w:p>
    <w:p w14:paraId="79192FE4" w14:textId="77777777" w:rsidR="007D4B43" w:rsidRPr="00E13053" w:rsidRDefault="007D4B43" w:rsidP="00062EDF">
      <w:pPr>
        <w:spacing w:after="120" w:line="24" w:lineRule="atLeast"/>
        <w:jc w:val="both"/>
        <w:rPr>
          <w:rFonts w:ascii="Arial" w:hAnsi="Arial" w:cs="Times New Roman"/>
          <w:sz w:val="22"/>
          <w:szCs w:val="22"/>
        </w:rPr>
      </w:pPr>
    </w:p>
    <w:p w14:paraId="564F2D8C" w14:textId="24051EA6" w:rsidR="00643826" w:rsidRPr="00062EDF" w:rsidRDefault="00643826" w:rsidP="00062EDF">
      <w:pPr>
        <w:pStyle w:val="ListParagraph"/>
        <w:numPr>
          <w:ilvl w:val="0"/>
          <w:numId w:val="33"/>
        </w:numPr>
        <w:shd w:val="clear" w:color="auto" w:fill="D9D9D9" w:themeFill="background1" w:themeFillShade="D9"/>
        <w:spacing w:after="120" w:line="24" w:lineRule="atLeast"/>
        <w:contextualSpacing w:val="0"/>
        <w:jc w:val="both"/>
        <w:rPr>
          <w:rFonts w:ascii="Arial" w:hAnsi="Arial" w:cs="Times New Roman"/>
          <w:sz w:val="22"/>
          <w:szCs w:val="22"/>
        </w:rPr>
      </w:pPr>
      <w:r w:rsidRPr="00062EDF">
        <w:rPr>
          <w:rFonts w:ascii="Arial" w:hAnsi="Arial" w:cs="Times New Roman"/>
          <w:b/>
          <w:sz w:val="22"/>
          <w:szCs w:val="22"/>
        </w:rPr>
        <w:t>THE GRN PARADIGM</w:t>
      </w:r>
      <w:r w:rsidR="007B4CFA">
        <w:rPr>
          <w:rFonts w:ascii="Arial" w:hAnsi="Arial" w:cs="Times New Roman"/>
          <w:b/>
          <w:sz w:val="22"/>
          <w:szCs w:val="22"/>
        </w:rPr>
        <w:t xml:space="preserve"> AND ITS GOALS</w:t>
      </w:r>
    </w:p>
    <w:p w14:paraId="3693271B" w14:textId="77777777" w:rsidR="00643826" w:rsidRPr="00E13053" w:rsidRDefault="00643826" w:rsidP="00062EDF">
      <w:pPr>
        <w:pStyle w:val="ListParagraph"/>
        <w:spacing w:after="120" w:line="24" w:lineRule="atLeast"/>
        <w:ind w:left="792"/>
        <w:contextualSpacing w:val="0"/>
        <w:jc w:val="both"/>
        <w:rPr>
          <w:rFonts w:ascii="Arial" w:hAnsi="Arial" w:cs="Times New Roman"/>
          <w:b/>
          <w:sz w:val="22"/>
          <w:szCs w:val="22"/>
        </w:rPr>
      </w:pPr>
    </w:p>
    <w:p w14:paraId="46500914" w14:textId="77777777" w:rsidR="00682F7D" w:rsidRDefault="008309DB" w:rsidP="00062EDF">
      <w:pPr>
        <w:spacing w:after="120" w:line="24" w:lineRule="atLeast"/>
        <w:jc w:val="both"/>
        <w:rPr>
          <w:rFonts w:ascii="Arial" w:hAnsi="Arial" w:cs="Times New Roman"/>
          <w:sz w:val="22"/>
          <w:szCs w:val="22"/>
        </w:rPr>
      </w:pPr>
      <w:r>
        <w:rPr>
          <w:rFonts w:ascii="Arial" w:hAnsi="Arial" w:cs="Times New Roman"/>
          <w:sz w:val="22"/>
          <w:szCs w:val="22"/>
        </w:rPr>
        <w:t>GRNs</w:t>
      </w:r>
      <w:r w:rsidR="00643826" w:rsidRPr="00E13053">
        <w:rPr>
          <w:rFonts w:ascii="Arial" w:hAnsi="Arial" w:cs="Times New Roman"/>
          <w:sz w:val="22"/>
          <w:szCs w:val="22"/>
        </w:rPr>
        <w:t xml:space="preserve"> </w:t>
      </w:r>
      <w:r w:rsidR="00BF2B9D">
        <w:rPr>
          <w:rFonts w:ascii="Arial" w:hAnsi="Arial" w:cs="Times New Roman"/>
          <w:sz w:val="22"/>
          <w:szCs w:val="22"/>
        </w:rPr>
        <w:t>consist of</w:t>
      </w:r>
      <w:r w:rsidR="00643826" w:rsidRPr="00E13053">
        <w:rPr>
          <w:rFonts w:ascii="Arial" w:hAnsi="Arial" w:cs="Times New Roman"/>
          <w:sz w:val="22"/>
          <w:szCs w:val="22"/>
        </w:rPr>
        <w:t xml:space="preserve"> regulatory interactions between sequence-specific DNA binding molecules and regulatory DNA </w:t>
      </w:r>
      <w:r w:rsidR="00461F6D">
        <w:rPr>
          <w:rFonts w:ascii="Arial" w:hAnsi="Arial" w:cs="Times New Roman"/>
          <w:sz w:val="22"/>
          <w:szCs w:val="22"/>
        </w:rPr>
        <w:t>that</w:t>
      </w:r>
      <w:r w:rsidR="00461F6D" w:rsidRPr="00E13053">
        <w:rPr>
          <w:rFonts w:ascii="Arial" w:hAnsi="Arial" w:cs="Times New Roman"/>
          <w:sz w:val="22"/>
          <w:szCs w:val="22"/>
        </w:rPr>
        <w:t xml:space="preserve"> </w:t>
      </w:r>
      <w:r w:rsidR="00643826" w:rsidRPr="00E13053">
        <w:rPr>
          <w:rFonts w:ascii="Arial" w:hAnsi="Arial" w:cs="Times New Roman"/>
          <w:sz w:val="22"/>
          <w:szCs w:val="22"/>
        </w:rPr>
        <w:t xml:space="preserve">control </w:t>
      </w:r>
      <w:r w:rsidR="00BF2B9D">
        <w:rPr>
          <w:rFonts w:ascii="Arial" w:hAnsi="Arial" w:cs="Times New Roman"/>
          <w:sz w:val="22"/>
          <w:szCs w:val="22"/>
        </w:rPr>
        <w:t>the spatial and temporal expression of all genes in the genome</w:t>
      </w:r>
      <w:r w:rsidR="00643826" w:rsidRPr="00E13053">
        <w:rPr>
          <w:rFonts w:ascii="Arial" w:hAnsi="Arial" w:cs="Times New Roman"/>
          <w:sz w:val="22"/>
          <w:szCs w:val="22"/>
        </w:rPr>
        <w:t xml:space="preserve">. In addition, regulatory processes such as signaling interactions that change the activity of transcription factors </w:t>
      </w:r>
      <w:r w:rsidR="002056CC">
        <w:rPr>
          <w:rFonts w:ascii="Arial" w:hAnsi="Arial" w:cs="Times New Roman"/>
          <w:sz w:val="22"/>
          <w:szCs w:val="22"/>
        </w:rPr>
        <w:t xml:space="preserve">are crucial components </w:t>
      </w:r>
      <w:r w:rsidR="00643826" w:rsidRPr="00E13053">
        <w:rPr>
          <w:rFonts w:ascii="Arial" w:hAnsi="Arial" w:cs="Times New Roman"/>
          <w:sz w:val="22"/>
          <w:szCs w:val="22"/>
        </w:rPr>
        <w:t xml:space="preserve">of </w:t>
      </w:r>
      <w:r>
        <w:rPr>
          <w:rFonts w:ascii="Arial" w:hAnsi="Arial" w:cs="Times New Roman"/>
          <w:sz w:val="22"/>
          <w:szCs w:val="22"/>
        </w:rPr>
        <w:t>GRNs</w:t>
      </w:r>
      <w:r w:rsidR="00643826" w:rsidRPr="00E13053">
        <w:rPr>
          <w:rFonts w:ascii="Arial" w:hAnsi="Arial" w:cs="Times New Roman"/>
          <w:sz w:val="22"/>
          <w:szCs w:val="22"/>
        </w:rPr>
        <w:t xml:space="preserve">. What distinguishes </w:t>
      </w:r>
      <w:r>
        <w:rPr>
          <w:rFonts w:ascii="Arial" w:hAnsi="Arial" w:cs="Times New Roman"/>
          <w:sz w:val="22"/>
          <w:szCs w:val="22"/>
        </w:rPr>
        <w:t>GRNs</w:t>
      </w:r>
      <w:r w:rsidR="00643826" w:rsidRPr="00E13053">
        <w:rPr>
          <w:rFonts w:ascii="Arial" w:hAnsi="Arial" w:cs="Times New Roman"/>
          <w:sz w:val="22"/>
          <w:szCs w:val="22"/>
        </w:rPr>
        <w:t xml:space="preserve"> from other biological networks is that </w:t>
      </w:r>
      <w:r w:rsidR="002056CC">
        <w:rPr>
          <w:rFonts w:ascii="Arial" w:hAnsi="Arial" w:cs="Times New Roman"/>
          <w:sz w:val="22"/>
          <w:szCs w:val="22"/>
        </w:rPr>
        <w:t>both</w:t>
      </w:r>
      <w:r w:rsidR="00643826" w:rsidRPr="00E13053">
        <w:rPr>
          <w:rFonts w:ascii="Arial" w:hAnsi="Arial" w:cs="Times New Roman"/>
          <w:sz w:val="22"/>
          <w:szCs w:val="22"/>
        </w:rPr>
        <w:t xml:space="preserve"> the regulatory components </w:t>
      </w:r>
      <w:r w:rsidR="002056CC">
        <w:rPr>
          <w:rFonts w:ascii="Arial" w:hAnsi="Arial" w:cs="Times New Roman"/>
          <w:sz w:val="22"/>
          <w:szCs w:val="22"/>
        </w:rPr>
        <w:t>as well as</w:t>
      </w:r>
      <w:r w:rsidR="00643826" w:rsidRPr="00E13053">
        <w:rPr>
          <w:rFonts w:ascii="Arial" w:hAnsi="Arial" w:cs="Times New Roman"/>
          <w:sz w:val="22"/>
          <w:szCs w:val="22"/>
        </w:rPr>
        <w:t xml:space="preserve"> the physical and functional regulatory interactions are directly encoded in the genome. Thus any process that depends on genomic information, such as animal development, cell type differentiation,</w:t>
      </w:r>
      <w:r w:rsidR="002056CC">
        <w:rPr>
          <w:rFonts w:ascii="Arial" w:hAnsi="Arial" w:cs="Times New Roman"/>
          <w:sz w:val="22"/>
          <w:szCs w:val="22"/>
        </w:rPr>
        <w:t xml:space="preserve"> and</w:t>
      </w:r>
      <w:r w:rsidR="00643826" w:rsidRPr="00E13053">
        <w:rPr>
          <w:rFonts w:ascii="Arial" w:hAnsi="Arial" w:cs="Times New Roman"/>
          <w:sz w:val="22"/>
          <w:szCs w:val="22"/>
        </w:rPr>
        <w:t xml:space="preserve"> physiological response in eukaryotes and prokaryotes, and many others, is controlled by </w:t>
      </w:r>
      <w:r>
        <w:rPr>
          <w:rFonts w:ascii="Arial" w:hAnsi="Arial" w:cs="Times New Roman"/>
          <w:sz w:val="22"/>
          <w:szCs w:val="22"/>
        </w:rPr>
        <w:t>GRNs</w:t>
      </w:r>
      <w:r w:rsidR="00643826" w:rsidRPr="00E13053">
        <w:rPr>
          <w:rFonts w:ascii="Arial" w:hAnsi="Arial" w:cs="Times New Roman"/>
          <w:sz w:val="22"/>
          <w:szCs w:val="22"/>
        </w:rPr>
        <w:t xml:space="preserve">. </w:t>
      </w:r>
    </w:p>
    <w:p w14:paraId="07792F0B" w14:textId="0D9C6F69" w:rsidR="00DB1D20" w:rsidRPr="00E13053" w:rsidRDefault="002056CC" w:rsidP="00062EDF">
      <w:pPr>
        <w:spacing w:after="120" w:line="24" w:lineRule="atLeast"/>
        <w:jc w:val="both"/>
        <w:rPr>
          <w:rFonts w:ascii="Arial" w:hAnsi="Arial" w:cs="Times New Roman"/>
          <w:color w:val="262626"/>
          <w:sz w:val="22"/>
          <w:szCs w:val="22"/>
        </w:rPr>
      </w:pPr>
      <w:r>
        <w:rPr>
          <w:rFonts w:ascii="Arial" w:hAnsi="Arial" w:cs="Times New Roman"/>
          <w:sz w:val="22"/>
          <w:szCs w:val="22"/>
        </w:rPr>
        <w:lastRenderedPageBreak/>
        <w:t xml:space="preserve">For example, </w:t>
      </w:r>
      <w:r w:rsidR="00DB1D20" w:rsidRPr="00E13053">
        <w:rPr>
          <w:rFonts w:ascii="Arial" w:hAnsi="Arial" w:cs="Times New Roman"/>
          <w:sz w:val="22"/>
          <w:szCs w:val="22"/>
        </w:rPr>
        <w:t xml:space="preserve">GRNs encoded by animal genomes control the activation of critical genes to regulate their amplitude, timing and location of gene expression during development. Recent conceptual and technological advances demonstrate that development is controlled by GRNs, and that </w:t>
      </w:r>
      <w:r>
        <w:rPr>
          <w:rFonts w:ascii="Arial" w:hAnsi="Arial" w:cs="Times New Roman"/>
          <w:color w:val="262626"/>
          <w:sz w:val="22"/>
          <w:szCs w:val="22"/>
        </w:rPr>
        <w:t>GRNs explain</w:t>
      </w:r>
      <w:r w:rsidR="00DB1D20" w:rsidRPr="00E13053">
        <w:rPr>
          <w:rFonts w:ascii="Arial" w:hAnsi="Arial" w:cs="Times New Roman"/>
          <w:color w:val="262626"/>
          <w:sz w:val="22"/>
          <w:szCs w:val="22"/>
        </w:rPr>
        <w:t xml:space="preserve"> the causality in development by showing how the regulation of gene expression is progressively generated by dynamic gene interactions.</w:t>
      </w:r>
      <w:r w:rsidR="00DB1D20" w:rsidRPr="00E13053">
        <w:rPr>
          <w:rFonts w:ascii="Arial" w:hAnsi="Arial" w:cs="Times New Roman"/>
          <w:sz w:val="22"/>
          <w:szCs w:val="22"/>
        </w:rPr>
        <w:t xml:space="preserve"> Thus, the regulatory logic controlling an organism’s development is hardwired in the genome</w:t>
      </w:r>
      <w:r w:rsidR="0066327B">
        <w:rPr>
          <w:rFonts w:ascii="Arial" w:hAnsi="Arial" w:cs="Times New Roman"/>
          <w:sz w:val="22"/>
          <w:szCs w:val="22"/>
        </w:rPr>
        <w:t xml:space="preserve"> </w:t>
      </w:r>
      <w:r w:rsidR="006F7443">
        <w:rPr>
          <w:rFonts w:ascii="Arial" w:hAnsi="Arial" w:cs="Times New Roman"/>
          <w:sz w:val="22"/>
          <w:szCs w:val="22"/>
        </w:rPr>
        <w:fldChar w:fldCharType="begin"/>
      </w:r>
      <w:r w:rsidR="006F7443">
        <w:rPr>
          <w:rFonts w:ascii="Arial" w:hAnsi="Arial" w:cs="Times New Roman"/>
          <w:sz w:val="22"/>
          <w:szCs w:val="22"/>
        </w:rPr>
        <w:instrText xml:space="preserve"> ADDIN EN.CITE &lt;EndNote&gt;&lt;Cite&gt;&lt;Author&gt;Peter&lt;/Author&gt;&lt;Year&gt;2015&lt;/Year&gt;&lt;RecNum&gt;1808&lt;/RecNum&gt;&lt;DisplayText&gt;(Peter and Davidson, 2015)&lt;/DisplayText&gt;&lt;record&gt;&lt;rec-number&gt;1808&lt;/rec-number&gt;&lt;foreign-keys&gt;&lt;key app="EN" db-id="zstprtd219d0roer2e65pz9yrpxpt2se9vr2" timestamp="1419031089"&gt;1808&lt;/key&gt;&lt;/foreign-keys&gt;&lt;ref-type name="Book"&gt;6&lt;/ref-type&gt;&lt;contributors&gt;&lt;authors&gt;&lt;author&gt;Peter, Isabelle S.&lt;/author&gt;&lt;author&gt;Davidson, Eric H.&lt;/author&gt;&lt;/authors&gt;&lt;/contributors&gt;&lt;titles&gt;&lt;title&gt;Genomic Control Process, Development and Evolution&lt;/title&gt;&lt;/titles&gt;&lt;dates&gt;&lt;year&gt;2015&lt;/year&gt;&lt;/dates&gt;&lt;publisher&gt;Academic Press/Elsevier&lt;/publisher&gt;&lt;urls&gt;&lt;/urls&gt;&lt;/record&gt;&lt;/Cite&gt;&lt;/EndNote&gt;</w:instrText>
      </w:r>
      <w:r w:rsidR="006F7443">
        <w:rPr>
          <w:rFonts w:ascii="Arial" w:hAnsi="Arial" w:cs="Times New Roman"/>
          <w:sz w:val="22"/>
          <w:szCs w:val="22"/>
        </w:rPr>
        <w:fldChar w:fldCharType="separate"/>
      </w:r>
      <w:r w:rsidR="006F7443">
        <w:rPr>
          <w:rFonts w:ascii="Arial" w:hAnsi="Arial" w:cs="Times New Roman"/>
          <w:noProof/>
          <w:sz w:val="22"/>
          <w:szCs w:val="22"/>
        </w:rPr>
        <w:t>(Peter and Davidson, 2015)</w:t>
      </w:r>
      <w:r w:rsidR="006F7443">
        <w:rPr>
          <w:rFonts w:ascii="Arial" w:hAnsi="Arial" w:cs="Times New Roman"/>
          <w:sz w:val="22"/>
          <w:szCs w:val="22"/>
        </w:rPr>
        <w:fldChar w:fldCharType="end"/>
      </w:r>
      <w:r w:rsidR="00DB1D20" w:rsidRPr="00E13053">
        <w:rPr>
          <w:rFonts w:ascii="Arial" w:hAnsi="Arial" w:cs="Times New Roman"/>
          <w:sz w:val="22"/>
          <w:szCs w:val="22"/>
        </w:rPr>
        <w:t>.</w:t>
      </w:r>
      <w:r w:rsidR="00DB1D20" w:rsidRPr="00E13053">
        <w:rPr>
          <w:rFonts w:ascii="Arial" w:hAnsi="Arial" w:cs="Times New Roman"/>
          <w:color w:val="262626"/>
          <w:sz w:val="22"/>
          <w:szCs w:val="22"/>
        </w:rPr>
        <w:t xml:space="preserve"> </w:t>
      </w:r>
    </w:p>
    <w:p w14:paraId="4F0E6641" w14:textId="7EBE86DA" w:rsidR="00643826" w:rsidRPr="00E13053" w:rsidRDefault="002056CC" w:rsidP="00062EDF">
      <w:pPr>
        <w:spacing w:after="120" w:line="24" w:lineRule="atLeast"/>
        <w:jc w:val="both"/>
      </w:pPr>
      <w:r>
        <w:rPr>
          <w:rFonts w:ascii="Arial" w:hAnsi="Arial" w:cs="Arial"/>
          <w:color w:val="2F2F2F"/>
          <w:sz w:val="22"/>
          <w:szCs w:val="22"/>
        </w:rPr>
        <w:t xml:space="preserve">When </w:t>
      </w:r>
      <w:r w:rsidR="00DB1D20" w:rsidRPr="00E13053">
        <w:rPr>
          <w:rFonts w:ascii="Arial" w:hAnsi="Arial" w:cs="Times New Roman"/>
          <w:sz w:val="22"/>
          <w:szCs w:val="22"/>
        </w:rPr>
        <w:t xml:space="preserve">GRN architecture </w:t>
      </w:r>
      <w:r>
        <w:rPr>
          <w:rFonts w:ascii="Arial" w:hAnsi="Arial" w:cs="Times New Roman"/>
          <w:sz w:val="22"/>
          <w:szCs w:val="22"/>
        </w:rPr>
        <w:t>is</w:t>
      </w:r>
      <w:r w:rsidR="00DB1D20" w:rsidRPr="00E13053">
        <w:rPr>
          <w:rFonts w:ascii="Arial" w:hAnsi="Arial" w:cs="Times New Roman"/>
          <w:sz w:val="22"/>
          <w:szCs w:val="22"/>
        </w:rPr>
        <w:t xml:space="preserve"> compared </w:t>
      </w:r>
      <w:r>
        <w:rPr>
          <w:rFonts w:ascii="Arial" w:hAnsi="Arial" w:cs="Times New Roman"/>
          <w:sz w:val="22"/>
          <w:szCs w:val="22"/>
        </w:rPr>
        <w:t xml:space="preserve">among different species or different biological processes, </w:t>
      </w:r>
      <w:r w:rsidR="00DB1D20" w:rsidRPr="00E13053">
        <w:rPr>
          <w:rFonts w:ascii="Arial" w:hAnsi="Arial" w:cs="Times New Roman"/>
          <w:sz w:val="22"/>
          <w:szCs w:val="22"/>
        </w:rPr>
        <w:t xml:space="preserve">common mechanisms </w:t>
      </w:r>
      <w:r>
        <w:rPr>
          <w:rFonts w:ascii="Arial" w:hAnsi="Arial" w:cs="Times New Roman"/>
          <w:sz w:val="22"/>
          <w:szCs w:val="22"/>
        </w:rPr>
        <w:t>can be identified that are encoded by similar network circuitry</w:t>
      </w:r>
      <w:r w:rsidR="006F7443">
        <w:rPr>
          <w:rFonts w:ascii="Arial" w:hAnsi="Arial" w:cs="Times New Roman"/>
          <w:sz w:val="22"/>
          <w:szCs w:val="22"/>
        </w:rPr>
        <w:t xml:space="preserve"> </w:t>
      </w:r>
      <w:r w:rsidR="006F7443">
        <w:rPr>
          <w:rFonts w:ascii="Arial" w:hAnsi="Arial" w:cs="Times New Roman"/>
          <w:sz w:val="22"/>
          <w:szCs w:val="22"/>
        </w:rPr>
        <w:fldChar w:fldCharType="begin">
          <w:fldData xml:space="preserve">PEVuZE5vdGU+PENpdGU+PEF1dGhvcj5EYXZpZHNvbjwvQXV0aG9yPjxZZWFyPjIwMDg8L1llYXI+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</w:fldData>
        </w:fldChar>
      </w:r>
      <w:r w:rsidR="006F7443">
        <w:rPr>
          <w:rFonts w:ascii="Arial" w:hAnsi="Arial" w:cs="Times New Roman"/>
          <w:sz w:val="22"/>
          <w:szCs w:val="22"/>
        </w:rPr>
        <w:instrText xml:space="preserve"> ADDIN EN.CITE </w:instrText>
      </w:r>
      <w:r w:rsidR="006F7443">
        <w:rPr>
          <w:rFonts w:ascii="Arial" w:hAnsi="Arial" w:cs="Times New Roman"/>
          <w:sz w:val="22"/>
          <w:szCs w:val="22"/>
        </w:rPr>
        <w:fldChar w:fldCharType="begin">
          <w:fldData xml:space="preserve">PEVuZE5vdGU+PENpdGU+PEF1dGhvcj5EYXZpZHNvbjwvQXV0aG9yPjxZZWFyPjIwMDg8L1llYXI+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</w:fldData>
        </w:fldChar>
      </w:r>
      <w:r w:rsidR="006F7443">
        <w:rPr>
          <w:rFonts w:ascii="Arial" w:hAnsi="Arial" w:cs="Times New Roman"/>
          <w:sz w:val="22"/>
          <w:szCs w:val="22"/>
        </w:rPr>
        <w:instrText xml:space="preserve"> ADDIN EN.CITE.DATA </w:instrText>
      </w:r>
      <w:r w:rsidR="006F7443">
        <w:rPr>
          <w:rFonts w:ascii="Arial" w:hAnsi="Arial" w:cs="Times New Roman"/>
          <w:sz w:val="22"/>
          <w:szCs w:val="22"/>
        </w:rPr>
      </w:r>
      <w:r w:rsidR="006F7443">
        <w:rPr>
          <w:rFonts w:ascii="Arial" w:hAnsi="Arial" w:cs="Times New Roman"/>
          <w:sz w:val="22"/>
          <w:szCs w:val="22"/>
        </w:rPr>
        <w:fldChar w:fldCharType="end"/>
      </w:r>
      <w:r w:rsidR="006F7443">
        <w:rPr>
          <w:rFonts w:ascii="Arial" w:hAnsi="Arial" w:cs="Times New Roman"/>
          <w:sz w:val="22"/>
          <w:szCs w:val="22"/>
        </w:rPr>
      </w:r>
      <w:r w:rsidR="006F7443">
        <w:rPr>
          <w:rFonts w:ascii="Arial" w:hAnsi="Arial" w:cs="Times New Roman"/>
          <w:sz w:val="22"/>
          <w:szCs w:val="22"/>
        </w:rPr>
        <w:fldChar w:fldCharType="separate"/>
      </w:r>
      <w:r w:rsidR="006F7443">
        <w:rPr>
          <w:rFonts w:ascii="Arial" w:hAnsi="Arial" w:cs="Times New Roman"/>
          <w:noProof/>
          <w:sz w:val="22"/>
          <w:szCs w:val="22"/>
        </w:rPr>
        <w:t>(Briscoe and Small, 2015; Davidson and Levine, 2008)</w:t>
      </w:r>
      <w:r w:rsidR="006F7443">
        <w:rPr>
          <w:rFonts w:ascii="Arial" w:hAnsi="Arial" w:cs="Times New Roman"/>
          <w:sz w:val="22"/>
          <w:szCs w:val="22"/>
        </w:rPr>
        <w:fldChar w:fldCharType="end"/>
      </w:r>
      <w:r w:rsidR="00DB1D20" w:rsidRPr="00E13053">
        <w:rPr>
          <w:rFonts w:ascii="Arial" w:hAnsi="Arial" w:cs="Times New Roman"/>
          <w:sz w:val="22"/>
          <w:szCs w:val="22"/>
        </w:rPr>
        <w:t>.</w:t>
      </w:r>
      <w:r w:rsidR="00DB1D20" w:rsidRPr="00E13053">
        <w:rPr>
          <w:rFonts w:ascii="Arial" w:hAnsi="Arial" w:cs="Times New Roman"/>
          <w:color w:val="262626"/>
          <w:sz w:val="22"/>
          <w:szCs w:val="22"/>
        </w:rPr>
        <w:t xml:space="preserve"> Some regulatory circuits are used in many diverse biological contexts and “wired” in such a way that they are not easily reorganized. Other types of network linkages are more flexible. Thus,</w:t>
      </w:r>
      <w:r w:rsidR="00DB1D20" w:rsidRPr="00E13053">
        <w:rPr>
          <w:rFonts w:ascii="Arial" w:hAnsi="Arial" w:cs="Times New Roman"/>
          <w:sz w:val="22"/>
          <w:szCs w:val="22"/>
        </w:rPr>
        <w:t xml:space="preserve"> comparative GRN analysis across different species will provide the mechanistic understanding of the similarities and differences between developmental strategies. </w:t>
      </w:r>
      <w:r>
        <w:rPr>
          <w:rFonts w:ascii="Arial" w:hAnsi="Arial" w:cs="Times New Roman"/>
          <w:sz w:val="22"/>
          <w:szCs w:val="22"/>
        </w:rPr>
        <w:t xml:space="preserve">The discovery that </w:t>
      </w:r>
      <w:r w:rsidR="00F927DE">
        <w:rPr>
          <w:rFonts w:ascii="Arial" w:hAnsi="Arial" w:cs="Times New Roman"/>
          <w:sz w:val="22"/>
          <w:szCs w:val="22"/>
        </w:rPr>
        <w:t xml:space="preserve">particular </w:t>
      </w:r>
      <w:r>
        <w:rPr>
          <w:rFonts w:ascii="Arial" w:hAnsi="Arial" w:cs="Times New Roman"/>
          <w:sz w:val="22"/>
          <w:szCs w:val="22"/>
        </w:rPr>
        <w:t xml:space="preserve">developmental functions even in very different organisms and biological contexts are encoded by similar network architectures illuminates the importance of accessing the GRN code. </w:t>
      </w:r>
    </w:p>
    <w:p w14:paraId="76759A5C" w14:textId="71193DD4" w:rsidR="008C3860" w:rsidRPr="00E13053" w:rsidRDefault="00643826" w:rsidP="00062EDF">
      <w:pPr>
        <w:spacing w:after="120" w:line="24" w:lineRule="atLeast"/>
        <w:jc w:val="both"/>
        <w:rPr>
          <w:rFonts w:ascii="Arial" w:hAnsi="Arial" w:cs="Times New Roman"/>
          <w:sz w:val="22"/>
          <w:szCs w:val="22"/>
        </w:rPr>
      </w:pPr>
      <w:r w:rsidRPr="00E13053">
        <w:rPr>
          <w:rFonts w:ascii="Arial" w:hAnsi="Arial" w:cs="Times New Roman"/>
          <w:sz w:val="22"/>
          <w:szCs w:val="22"/>
        </w:rPr>
        <w:t xml:space="preserve">The study of </w:t>
      </w:r>
      <w:r w:rsidR="00E62026">
        <w:rPr>
          <w:rFonts w:ascii="Arial" w:hAnsi="Arial" w:cs="Times New Roman"/>
          <w:sz w:val="22"/>
          <w:szCs w:val="22"/>
        </w:rPr>
        <w:t>GRNs</w:t>
      </w:r>
      <w:r w:rsidRPr="00E13053">
        <w:rPr>
          <w:rFonts w:ascii="Arial" w:hAnsi="Arial" w:cs="Times New Roman"/>
          <w:sz w:val="22"/>
          <w:szCs w:val="22"/>
        </w:rPr>
        <w:t xml:space="preserve"> aims at making </w:t>
      </w:r>
      <w:r w:rsidRPr="006F7443">
        <w:rPr>
          <w:rFonts w:ascii="Arial" w:hAnsi="Arial" w:cs="Times New Roman"/>
          <w:sz w:val="22"/>
          <w:szCs w:val="22"/>
        </w:rPr>
        <w:t>accessible</w:t>
      </w:r>
      <w:r w:rsidRPr="00E13053">
        <w:rPr>
          <w:rFonts w:ascii="Arial" w:hAnsi="Arial" w:cs="Times New Roman"/>
          <w:sz w:val="22"/>
          <w:szCs w:val="22"/>
        </w:rPr>
        <w:t xml:space="preserve"> the complex regulatory functions </w:t>
      </w:r>
      <w:r w:rsidR="00E62026">
        <w:rPr>
          <w:rFonts w:ascii="Arial" w:hAnsi="Arial" w:cs="Times New Roman"/>
          <w:sz w:val="22"/>
          <w:szCs w:val="22"/>
        </w:rPr>
        <w:t xml:space="preserve">encoded in the genome in order to </w:t>
      </w:r>
      <w:r w:rsidR="006F7443">
        <w:rPr>
          <w:rFonts w:ascii="Arial" w:hAnsi="Arial" w:cs="Times New Roman"/>
          <w:sz w:val="22"/>
          <w:szCs w:val="22"/>
        </w:rPr>
        <w:t>reveal</w:t>
      </w:r>
      <w:r w:rsidR="006F7443" w:rsidRPr="00E13053">
        <w:rPr>
          <w:rFonts w:ascii="Arial" w:hAnsi="Arial" w:cs="Times New Roman"/>
          <w:sz w:val="22"/>
          <w:szCs w:val="22"/>
        </w:rPr>
        <w:t xml:space="preserve"> </w:t>
      </w:r>
      <w:r w:rsidRPr="00E13053">
        <w:rPr>
          <w:rFonts w:ascii="Arial" w:hAnsi="Arial" w:cs="Times New Roman"/>
          <w:sz w:val="22"/>
          <w:szCs w:val="22"/>
        </w:rPr>
        <w:t xml:space="preserve">the causality underlying </w:t>
      </w:r>
      <w:r w:rsidR="00E62026">
        <w:rPr>
          <w:rFonts w:ascii="Arial" w:hAnsi="Arial" w:cs="Times New Roman"/>
          <w:sz w:val="22"/>
          <w:szCs w:val="22"/>
        </w:rPr>
        <w:t xml:space="preserve">biological </w:t>
      </w:r>
      <w:r w:rsidRPr="00E13053">
        <w:rPr>
          <w:rFonts w:ascii="Arial" w:hAnsi="Arial" w:cs="Times New Roman"/>
          <w:sz w:val="22"/>
          <w:szCs w:val="22"/>
        </w:rPr>
        <w:t>process</w:t>
      </w:r>
      <w:r w:rsidR="00E62026">
        <w:rPr>
          <w:rFonts w:ascii="Arial" w:hAnsi="Arial" w:cs="Times New Roman"/>
          <w:sz w:val="22"/>
          <w:szCs w:val="22"/>
        </w:rPr>
        <w:t>es</w:t>
      </w:r>
      <w:r w:rsidRPr="00E13053">
        <w:rPr>
          <w:rFonts w:ascii="Arial" w:hAnsi="Arial" w:cs="Times New Roman"/>
          <w:sz w:val="22"/>
          <w:szCs w:val="22"/>
        </w:rPr>
        <w:t>. In the following are some of the major aims envisioned by this scientific field:</w:t>
      </w:r>
    </w:p>
    <w:p w14:paraId="18AFB7F5" w14:textId="77777777" w:rsidR="00643826" w:rsidRPr="00041145" w:rsidRDefault="00643826">
      <w:pPr>
        <w:pStyle w:val="ListParagraph"/>
        <w:numPr>
          <w:ilvl w:val="0"/>
          <w:numId w:val="15"/>
        </w:numPr>
        <w:spacing w:after="120" w:line="24" w:lineRule="atLeast"/>
        <w:ind w:left="360"/>
        <w:contextualSpacing w:val="0"/>
        <w:jc w:val="both"/>
        <w:rPr>
          <w:rFonts w:ascii="Arial" w:hAnsi="Arial" w:cs="Times New Roman"/>
          <w:b/>
          <w:sz w:val="22"/>
          <w:szCs w:val="22"/>
        </w:rPr>
      </w:pPr>
      <w:r w:rsidRPr="00041145">
        <w:rPr>
          <w:rFonts w:ascii="Arial" w:hAnsi="Arial" w:cs="Times New Roman"/>
          <w:b/>
          <w:i/>
          <w:sz w:val="22"/>
          <w:szCs w:val="22"/>
        </w:rPr>
        <w:t xml:space="preserve">To </w:t>
      </w:r>
      <w:r w:rsidRPr="006F7443">
        <w:rPr>
          <w:rFonts w:ascii="Arial" w:hAnsi="Arial" w:cs="Times New Roman"/>
          <w:b/>
          <w:i/>
          <w:sz w:val="22"/>
          <w:szCs w:val="22"/>
        </w:rPr>
        <w:t>access</w:t>
      </w:r>
      <w:r w:rsidRPr="00041145">
        <w:rPr>
          <w:rFonts w:ascii="Arial" w:hAnsi="Arial" w:cs="Times New Roman"/>
          <w:b/>
          <w:i/>
          <w:sz w:val="22"/>
          <w:szCs w:val="22"/>
        </w:rPr>
        <w:t xml:space="preserve"> genomic information controlling biological processes: </w:t>
      </w:r>
      <w:r w:rsidRPr="00041145">
        <w:rPr>
          <w:rFonts w:ascii="Arial" w:hAnsi="Arial" w:cs="Times New Roman"/>
          <w:sz w:val="22"/>
          <w:szCs w:val="22"/>
        </w:rPr>
        <w:t xml:space="preserve">Many biological processes are directly determined by genomic information, including cell fate specification, response to intercellular signaling interactions, development of multicellular organisms, animal physiology and many more. The study of </w:t>
      </w:r>
      <w:r w:rsidR="008309DB" w:rsidRPr="00041145">
        <w:rPr>
          <w:rFonts w:ascii="Arial" w:hAnsi="Arial" w:cs="Times New Roman"/>
          <w:sz w:val="22"/>
          <w:szCs w:val="22"/>
        </w:rPr>
        <w:t>GRNs</w:t>
      </w:r>
      <w:r w:rsidRPr="00041145">
        <w:rPr>
          <w:rFonts w:ascii="Arial" w:hAnsi="Arial" w:cs="Times New Roman"/>
          <w:sz w:val="22"/>
          <w:szCs w:val="22"/>
        </w:rPr>
        <w:t xml:space="preserve"> focuses on mechanisms by which genomic information processing controls gene expression, thereby determining the developmental and effector state transitions in diverse biological contexts. </w:t>
      </w:r>
      <w:r w:rsidR="00041145" w:rsidRPr="00041145">
        <w:rPr>
          <w:rFonts w:ascii="Arial" w:hAnsi="Arial" w:cs="Arial"/>
          <w:sz w:val="22"/>
          <w:szCs w:val="22"/>
        </w:rPr>
        <w:t>T</w:t>
      </w:r>
      <w:r w:rsidR="001728B3">
        <w:rPr>
          <w:rFonts w:ascii="Arial" w:hAnsi="Arial" w:cs="Arial"/>
          <w:sz w:val="22"/>
          <w:szCs w:val="22"/>
        </w:rPr>
        <w:t>hus</w:t>
      </w:r>
      <w:r w:rsidR="00041145" w:rsidRPr="00041145">
        <w:rPr>
          <w:rFonts w:ascii="Arial" w:hAnsi="Arial" w:cs="Arial"/>
          <w:sz w:val="22"/>
          <w:szCs w:val="22"/>
        </w:rPr>
        <w:t xml:space="preserve"> GRN</w:t>
      </w:r>
      <w:r w:rsidR="001728B3">
        <w:rPr>
          <w:rFonts w:ascii="Arial" w:hAnsi="Arial" w:cs="Arial"/>
          <w:sz w:val="22"/>
          <w:szCs w:val="22"/>
        </w:rPr>
        <w:t>s</w:t>
      </w:r>
      <w:r w:rsidR="00041145" w:rsidRPr="00041145">
        <w:rPr>
          <w:rFonts w:ascii="Arial" w:hAnsi="Arial" w:cs="Arial"/>
          <w:sz w:val="22"/>
          <w:szCs w:val="22"/>
        </w:rPr>
        <w:t xml:space="preserve"> </w:t>
      </w:r>
      <w:r w:rsidR="001728B3">
        <w:rPr>
          <w:rFonts w:ascii="Arial" w:hAnsi="Arial" w:cs="Arial"/>
          <w:sz w:val="22"/>
          <w:szCs w:val="22"/>
        </w:rPr>
        <w:t>are</w:t>
      </w:r>
      <w:r w:rsidR="00041145" w:rsidRPr="00041145">
        <w:rPr>
          <w:rFonts w:ascii="Arial" w:hAnsi="Arial" w:cs="Arial"/>
          <w:sz w:val="22"/>
          <w:szCs w:val="22"/>
        </w:rPr>
        <w:t xml:space="preserve"> distinctly and uniquely different from other types of networks, such as protein-protein interaction networks or metabol</w:t>
      </w:r>
      <w:r w:rsidR="00041145">
        <w:rPr>
          <w:rFonts w:ascii="Arial" w:hAnsi="Arial" w:cs="Arial"/>
          <w:sz w:val="22"/>
          <w:szCs w:val="22"/>
        </w:rPr>
        <w:t>ic networks</w:t>
      </w:r>
      <w:r w:rsidR="00041145" w:rsidRPr="00041145">
        <w:rPr>
          <w:rFonts w:ascii="Arial" w:hAnsi="Arial" w:cs="Arial"/>
          <w:sz w:val="22"/>
          <w:szCs w:val="22"/>
        </w:rPr>
        <w:t xml:space="preserve">, because of the unidirectional information flow within </w:t>
      </w:r>
      <w:r w:rsidR="00041145">
        <w:rPr>
          <w:rFonts w:ascii="Arial" w:hAnsi="Arial" w:cs="Arial"/>
          <w:sz w:val="22"/>
          <w:szCs w:val="22"/>
        </w:rPr>
        <w:t>genomic control</w:t>
      </w:r>
      <w:r w:rsidR="00041145" w:rsidRPr="00041145">
        <w:rPr>
          <w:rFonts w:ascii="Arial" w:hAnsi="Arial" w:cs="Arial"/>
          <w:sz w:val="22"/>
          <w:szCs w:val="22"/>
        </w:rPr>
        <w:t xml:space="preserve"> systems. </w:t>
      </w:r>
    </w:p>
    <w:p w14:paraId="2830E149" w14:textId="2ABD8252" w:rsidR="00643826" w:rsidRPr="00E13053" w:rsidRDefault="00643826" w:rsidP="00062EDF">
      <w:pPr>
        <w:pStyle w:val="ListParagraph"/>
        <w:numPr>
          <w:ilvl w:val="0"/>
          <w:numId w:val="15"/>
        </w:numPr>
        <w:spacing w:after="120" w:line="24" w:lineRule="atLeast"/>
        <w:ind w:left="360"/>
        <w:contextualSpacing w:val="0"/>
        <w:jc w:val="both"/>
        <w:rPr>
          <w:rFonts w:ascii="Arial" w:hAnsi="Arial" w:cs="Times New Roman"/>
          <w:sz w:val="22"/>
          <w:szCs w:val="22"/>
        </w:rPr>
      </w:pPr>
      <w:r w:rsidRPr="00E13053">
        <w:rPr>
          <w:rFonts w:ascii="Arial" w:hAnsi="Arial" w:cs="Times New Roman"/>
          <w:b/>
          <w:i/>
          <w:sz w:val="22"/>
          <w:szCs w:val="22"/>
        </w:rPr>
        <w:t>To achieve genomic circuit</w:t>
      </w:r>
      <w:r w:rsidR="006F7443">
        <w:rPr>
          <w:rFonts w:ascii="Arial" w:hAnsi="Arial" w:cs="Times New Roman"/>
          <w:b/>
          <w:i/>
          <w:sz w:val="22"/>
          <w:szCs w:val="22"/>
        </w:rPr>
        <w:t xml:space="preserve"> </w:t>
      </w:r>
      <w:r w:rsidRPr="00E13053">
        <w:rPr>
          <w:rFonts w:ascii="Arial" w:hAnsi="Arial" w:cs="Times New Roman"/>
          <w:b/>
          <w:i/>
          <w:sz w:val="22"/>
          <w:szCs w:val="22"/>
        </w:rPr>
        <w:t xml:space="preserve">based explanation: </w:t>
      </w:r>
      <w:r w:rsidRPr="00E13053">
        <w:rPr>
          <w:rFonts w:ascii="Arial" w:hAnsi="Arial" w:cs="Times New Roman"/>
          <w:sz w:val="22"/>
          <w:szCs w:val="22"/>
        </w:rPr>
        <w:t>A major focus of traditional molecular biology has been the identification of individual molecular functions within a specific biological context. However in the context of gene regulation, it is evident that the same transcription factors may execute a variety of context-specific functions. The regulatory function of transcription factors is therefore not an intrinsic molecular feature, but depends on the regulatory context and the regulatory circuitry in which they operate. Regulatory circuits execute functions that in essence depend on the constellation of regulatory interactions. Solving the structure and function of genomic network circuitries is therefore key to understanding the genomic information underlying biological processes.</w:t>
      </w:r>
    </w:p>
    <w:p w14:paraId="763F7898" w14:textId="02622474" w:rsidR="00643826" w:rsidRPr="00E13053" w:rsidRDefault="00643826" w:rsidP="00062EDF">
      <w:pPr>
        <w:pStyle w:val="ListParagraph"/>
        <w:numPr>
          <w:ilvl w:val="0"/>
          <w:numId w:val="15"/>
        </w:numPr>
        <w:spacing w:after="120" w:line="24" w:lineRule="atLeast"/>
        <w:ind w:left="360"/>
        <w:contextualSpacing w:val="0"/>
        <w:jc w:val="both"/>
        <w:rPr>
          <w:rFonts w:ascii="Arial" w:hAnsi="Arial" w:cs="Times New Roman"/>
          <w:sz w:val="22"/>
          <w:szCs w:val="22"/>
        </w:rPr>
      </w:pPr>
      <w:r w:rsidRPr="00E13053">
        <w:rPr>
          <w:rFonts w:ascii="Arial" w:hAnsi="Arial" w:cs="Times New Roman"/>
          <w:b/>
          <w:i/>
          <w:sz w:val="22"/>
          <w:szCs w:val="22"/>
        </w:rPr>
        <w:t>To achieve a system-level understanding of biological functions:</w:t>
      </w:r>
      <w:r w:rsidRPr="00E13053">
        <w:rPr>
          <w:rFonts w:ascii="Arial" w:hAnsi="Arial" w:cs="Times New Roman"/>
          <w:sz w:val="22"/>
          <w:szCs w:val="22"/>
        </w:rPr>
        <w:t xml:space="preserve"> Biological processes are executed not by single molecules but by the complex interplay between diverse molecular functions. To access the genomic information underlying control of biological processes</w:t>
      </w:r>
      <w:r w:rsidR="00F85918">
        <w:rPr>
          <w:rFonts w:ascii="Arial" w:hAnsi="Arial" w:cs="Times New Roman"/>
          <w:sz w:val="22"/>
          <w:szCs w:val="22"/>
        </w:rPr>
        <w:t xml:space="preserve"> we need</w:t>
      </w:r>
      <w:r w:rsidRPr="00E13053">
        <w:rPr>
          <w:rFonts w:ascii="Arial" w:hAnsi="Arial" w:cs="Times New Roman"/>
          <w:sz w:val="22"/>
          <w:szCs w:val="22"/>
        </w:rPr>
        <w:t xml:space="preserve"> to think beyond the function of individual genes. A system-level analysis of biological processes requires identification of all molecular players involved in the process, </w:t>
      </w:r>
      <w:r w:rsidR="00825CAE">
        <w:rPr>
          <w:rFonts w:ascii="Arial" w:hAnsi="Arial" w:cs="Times New Roman"/>
          <w:sz w:val="22"/>
          <w:szCs w:val="22"/>
        </w:rPr>
        <w:t xml:space="preserve">in addition to </w:t>
      </w:r>
      <w:r w:rsidRPr="00E13053">
        <w:rPr>
          <w:rFonts w:ascii="Arial" w:hAnsi="Arial" w:cs="Times New Roman"/>
          <w:sz w:val="22"/>
          <w:szCs w:val="22"/>
        </w:rPr>
        <w:t xml:space="preserve">knowledge of their physical and functional interactions. In the context of </w:t>
      </w:r>
      <w:r w:rsidR="008309DB">
        <w:rPr>
          <w:rFonts w:ascii="Arial" w:hAnsi="Arial" w:cs="Times New Roman"/>
          <w:sz w:val="22"/>
          <w:szCs w:val="22"/>
        </w:rPr>
        <w:t>GRNs</w:t>
      </w:r>
      <w:r w:rsidRPr="00E13053">
        <w:rPr>
          <w:rFonts w:ascii="Arial" w:hAnsi="Arial" w:cs="Times New Roman"/>
          <w:sz w:val="22"/>
          <w:szCs w:val="22"/>
        </w:rPr>
        <w:t xml:space="preserve">, these components are the regulatory factors, signaling molecules, and cis-regulatory sequences that build the core of such networks. The analysis of </w:t>
      </w:r>
      <w:r w:rsidR="008309DB">
        <w:rPr>
          <w:rFonts w:ascii="Arial" w:hAnsi="Arial" w:cs="Times New Roman"/>
          <w:sz w:val="22"/>
          <w:szCs w:val="22"/>
        </w:rPr>
        <w:t>GRNs</w:t>
      </w:r>
      <w:r w:rsidRPr="00E13053">
        <w:rPr>
          <w:rFonts w:ascii="Arial" w:hAnsi="Arial" w:cs="Times New Roman"/>
          <w:sz w:val="22"/>
          <w:szCs w:val="22"/>
        </w:rPr>
        <w:t xml:space="preserve"> represents a truly system-oriented approach where </w:t>
      </w:r>
      <w:r w:rsidRPr="00E13053">
        <w:rPr>
          <w:rFonts w:ascii="Arial" w:hAnsi="Arial" w:cs="Times New Roman"/>
          <w:sz w:val="22"/>
          <w:szCs w:val="22"/>
        </w:rPr>
        <w:lastRenderedPageBreak/>
        <w:t xml:space="preserve">biological processes </w:t>
      </w:r>
      <w:r w:rsidR="00F91E9D">
        <w:rPr>
          <w:rFonts w:ascii="Arial" w:hAnsi="Arial" w:cs="Times New Roman"/>
          <w:sz w:val="22"/>
          <w:szCs w:val="22"/>
        </w:rPr>
        <w:t xml:space="preserve">and phenotypes </w:t>
      </w:r>
      <w:r w:rsidRPr="00E13053">
        <w:rPr>
          <w:rFonts w:ascii="Arial" w:hAnsi="Arial" w:cs="Times New Roman"/>
          <w:sz w:val="22"/>
          <w:szCs w:val="22"/>
        </w:rPr>
        <w:t xml:space="preserve">are the emergent property of functional interactions among biological components. </w:t>
      </w:r>
    </w:p>
    <w:p w14:paraId="7C025F91" w14:textId="48E7EB00" w:rsidR="00643826" w:rsidRPr="00A01974" w:rsidRDefault="00643826">
      <w:pPr>
        <w:pStyle w:val="ListParagraph"/>
        <w:numPr>
          <w:ilvl w:val="0"/>
          <w:numId w:val="15"/>
        </w:numPr>
        <w:spacing w:after="120" w:line="24" w:lineRule="atLeast"/>
        <w:ind w:left="360"/>
        <w:contextualSpacing w:val="0"/>
        <w:jc w:val="both"/>
        <w:rPr>
          <w:rFonts w:ascii="Arial" w:hAnsi="Arial" w:cs="Times New Roman"/>
          <w:sz w:val="22"/>
          <w:szCs w:val="22"/>
        </w:rPr>
      </w:pPr>
      <w:r w:rsidRPr="00E13053">
        <w:rPr>
          <w:rFonts w:ascii="Arial" w:hAnsi="Arial" w:cs="Times New Roman"/>
          <w:b/>
          <w:i/>
          <w:sz w:val="22"/>
          <w:szCs w:val="22"/>
        </w:rPr>
        <w:t>To address causality:</w:t>
      </w:r>
      <w:r w:rsidRPr="00E13053">
        <w:rPr>
          <w:rFonts w:ascii="Arial" w:hAnsi="Arial" w:cs="Times New Roman"/>
          <w:b/>
          <w:sz w:val="22"/>
          <w:szCs w:val="22"/>
        </w:rPr>
        <w:t xml:space="preserve"> </w:t>
      </w:r>
      <w:r w:rsidRPr="00E13053">
        <w:rPr>
          <w:rFonts w:ascii="Arial" w:hAnsi="Arial" w:cs="Times New Roman"/>
          <w:sz w:val="22"/>
          <w:szCs w:val="22"/>
        </w:rPr>
        <w:t xml:space="preserve">Most biological processes are controlled by a hierarchy of regulatory steps. To obtain a causal understanding of biological processes, it is crucial to organize insights on molecular functions in accordance to the sequence in which they occur within a process. </w:t>
      </w:r>
      <w:r w:rsidR="00AE58FF">
        <w:rPr>
          <w:rFonts w:ascii="Arial" w:hAnsi="Arial" w:cs="Times New Roman"/>
          <w:sz w:val="22"/>
          <w:szCs w:val="22"/>
        </w:rPr>
        <w:t xml:space="preserve">Therefore, </w:t>
      </w:r>
      <w:r w:rsidR="007558B5">
        <w:rPr>
          <w:rFonts w:ascii="Arial" w:hAnsi="Arial" w:cs="Arial"/>
          <w:sz w:val="22"/>
          <w:szCs w:val="22"/>
        </w:rPr>
        <w:t xml:space="preserve">GRN models are </w:t>
      </w:r>
      <w:r w:rsidR="00461F6D">
        <w:rPr>
          <w:rFonts w:ascii="Arial" w:hAnsi="Arial" w:cs="Arial"/>
          <w:sz w:val="22"/>
          <w:szCs w:val="22"/>
        </w:rPr>
        <w:t>n</w:t>
      </w:r>
      <w:r w:rsidR="007558B5" w:rsidRPr="005F0009">
        <w:rPr>
          <w:rFonts w:ascii="Arial" w:hAnsi="Arial" w:cs="Arial"/>
          <w:sz w:val="22"/>
          <w:szCs w:val="22"/>
        </w:rPr>
        <w:t xml:space="preserve">either bite-size </w:t>
      </w:r>
      <w:r w:rsidR="00461F6D">
        <w:rPr>
          <w:rFonts w:ascii="Arial" w:hAnsi="Arial" w:cs="Arial"/>
          <w:sz w:val="22"/>
          <w:szCs w:val="22"/>
        </w:rPr>
        <w:t>n</w:t>
      </w:r>
      <w:r w:rsidR="007558B5" w:rsidRPr="005F0009">
        <w:rPr>
          <w:rFonts w:ascii="Arial" w:hAnsi="Arial" w:cs="Arial"/>
          <w:sz w:val="22"/>
          <w:szCs w:val="22"/>
        </w:rPr>
        <w:t>or</w:t>
      </w:r>
      <w:r w:rsidR="00461F6D" w:rsidRPr="005F0009">
        <w:rPr>
          <w:rFonts w:ascii="Arial" w:hAnsi="Arial" w:cs="Arial"/>
          <w:sz w:val="22"/>
          <w:szCs w:val="22"/>
        </w:rPr>
        <w:t xml:space="preserve"> </w:t>
      </w:r>
      <w:r w:rsidR="007558B5" w:rsidRPr="005F0009">
        <w:rPr>
          <w:rFonts w:ascii="Arial" w:hAnsi="Arial" w:cs="Arial"/>
          <w:sz w:val="22"/>
          <w:szCs w:val="22"/>
        </w:rPr>
        <w:t>un-digestible network di</w:t>
      </w:r>
      <w:r w:rsidR="007558B5">
        <w:rPr>
          <w:rFonts w:ascii="Arial" w:hAnsi="Arial" w:cs="Arial"/>
          <w:sz w:val="22"/>
          <w:szCs w:val="22"/>
        </w:rPr>
        <w:t>agrams with no predictive power</w:t>
      </w:r>
      <w:r w:rsidR="00AE58FF">
        <w:rPr>
          <w:rFonts w:ascii="Arial" w:hAnsi="Arial" w:cs="Arial"/>
          <w:sz w:val="22"/>
          <w:szCs w:val="22"/>
        </w:rPr>
        <w:t xml:space="preserve"> -</w:t>
      </w:r>
      <w:r w:rsidR="007558B5">
        <w:rPr>
          <w:rFonts w:ascii="Arial" w:hAnsi="Arial" w:cs="Arial"/>
          <w:sz w:val="22"/>
          <w:szCs w:val="22"/>
        </w:rPr>
        <w:t xml:space="preserve"> </w:t>
      </w:r>
      <w:r w:rsidR="00AE58FF">
        <w:rPr>
          <w:rFonts w:ascii="Arial" w:hAnsi="Arial" w:cs="Arial"/>
          <w:sz w:val="22"/>
          <w:szCs w:val="22"/>
        </w:rPr>
        <w:t xml:space="preserve">Rather, </w:t>
      </w:r>
      <w:r w:rsidR="007558B5">
        <w:rPr>
          <w:rFonts w:ascii="Arial" w:hAnsi="Arial" w:cs="Arial"/>
          <w:sz w:val="22"/>
          <w:szCs w:val="22"/>
        </w:rPr>
        <w:t>they are</w:t>
      </w:r>
      <w:r w:rsidR="007558B5" w:rsidRPr="005F0009">
        <w:rPr>
          <w:rFonts w:ascii="Arial" w:hAnsi="Arial" w:cs="Arial"/>
          <w:sz w:val="22"/>
          <w:szCs w:val="22"/>
        </w:rPr>
        <w:t xml:space="preserve"> capable of revealing </w:t>
      </w:r>
      <w:r w:rsidR="007558B5">
        <w:rPr>
          <w:rFonts w:ascii="Arial" w:hAnsi="Arial" w:cs="Arial"/>
          <w:sz w:val="22"/>
          <w:szCs w:val="22"/>
        </w:rPr>
        <w:t>the</w:t>
      </w:r>
      <w:r w:rsidR="007558B5" w:rsidRPr="005F0009">
        <w:rPr>
          <w:rFonts w:ascii="Arial" w:hAnsi="Arial" w:cs="Arial"/>
          <w:sz w:val="22"/>
          <w:szCs w:val="22"/>
        </w:rPr>
        <w:t xml:space="preserve"> regulatory components and interactions</w:t>
      </w:r>
      <w:r w:rsidR="007558B5">
        <w:rPr>
          <w:rFonts w:ascii="Arial" w:hAnsi="Arial" w:cs="Arial"/>
          <w:sz w:val="22"/>
          <w:szCs w:val="22"/>
        </w:rPr>
        <w:t xml:space="preserve"> </w:t>
      </w:r>
      <w:r w:rsidR="006F7443">
        <w:rPr>
          <w:rFonts w:ascii="Arial" w:hAnsi="Arial" w:cs="Arial"/>
          <w:sz w:val="22"/>
          <w:szCs w:val="22"/>
        </w:rPr>
        <w:t>that provide the causality for</w:t>
      </w:r>
      <w:r w:rsidR="007558B5">
        <w:rPr>
          <w:rFonts w:ascii="Arial" w:hAnsi="Arial" w:cs="Arial"/>
          <w:sz w:val="22"/>
          <w:szCs w:val="22"/>
        </w:rPr>
        <w:t xml:space="preserve"> spatial and temporal gene expression</w:t>
      </w:r>
      <w:r w:rsidR="006F7443">
        <w:rPr>
          <w:rFonts w:ascii="Arial" w:hAnsi="Arial" w:cs="Arial"/>
          <w:sz w:val="22"/>
          <w:szCs w:val="22"/>
        </w:rPr>
        <w:t>, and the resulting biological function</w:t>
      </w:r>
      <w:r w:rsidR="007558B5">
        <w:rPr>
          <w:rFonts w:ascii="Arial" w:hAnsi="Arial" w:cs="Arial"/>
          <w:sz w:val="22"/>
          <w:szCs w:val="22"/>
        </w:rPr>
        <w:t xml:space="preserve">. </w:t>
      </w:r>
      <w:r w:rsidR="008309DB" w:rsidRPr="00A01974">
        <w:rPr>
          <w:rFonts w:ascii="Arial" w:hAnsi="Arial" w:cs="Times New Roman"/>
          <w:sz w:val="22"/>
          <w:szCs w:val="22"/>
        </w:rPr>
        <w:t>GRN</w:t>
      </w:r>
      <w:r w:rsidRPr="00A01974">
        <w:rPr>
          <w:rFonts w:ascii="Arial" w:hAnsi="Arial" w:cs="Times New Roman"/>
          <w:sz w:val="22"/>
          <w:szCs w:val="22"/>
        </w:rPr>
        <w:t xml:space="preserve"> approaches aim at resolving the mechanisms for every single step connecting upstream inputs to the downstream phenotypic outcome, and therefore provide the organizational framework necessary to </w:t>
      </w:r>
      <w:r w:rsidR="006F7443">
        <w:rPr>
          <w:rFonts w:ascii="Arial" w:hAnsi="Arial" w:cs="Times New Roman"/>
          <w:sz w:val="22"/>
          <w:szCs w:val="22"/>
        </w:rPr>
        <w:t>obtain a causal understanding of</w:t>
      </w:r>
      <w:r w:rsidRPr="00A01974">
        <w:rPr>
          <w:rFonts w:ascii="Arial" w:hAnsi="Arial" w:cs="Times New Roman"/>
          <w:sz w:val="22"/>
          <w:szCs w:val="22"/>
        </w:rPr>
        <w:t xml:space="preserve"> biological processes. </w:t>
      </w:r>
    </w:p>
    <w:p w14:paraId="021943BA" w14:textId="6870724E" w:rsidR="006E0157" w:rsidRDefault="00643826" w:rsidP="00A01974">
      <w:pPr>
        <w:pStyle w:val="ListParagraph"/>
        <w:numPr>
          <w:ilvl w:val="0"/>
          <w:numId w:val="36"/>
        </w:numPr>
        <w:spacing w:after="120" w:line="24" w:lineRule="atLeast"/>
        <w:ind w:left="360"/>
        <w:contextualSpacing w:val="0"/>
        <w:jc w:val="both"/>
      </w:pPr>
      <w:r w:rsidRPr="006E0157">
        <w:rPr>
          <w:rFonts w:ascii="Arial" w:hAnsi="Arial" w:cs="Times New Roman"/>
          <w:b/>
          <w:i/>
          <w:sz w:val="22"/>
          <w:szCs w:val="22"/>
        </w:rPr>
        <w:t>To generate provisional and evolving models:</w:t>
      </w:r>
      <w:r w:rsidRPr="006E0157">
        <w:rPr>
          <w:rFonts w:ascii="Arial" w:hAnsi="Arial" w:cs="Times New Roman"/>
          <w:b/>
          <w:sz w:val="22"/>
          <w:szCs w:val="22"/>
        </w:rPr>
        <w:t xml:space="preserve"> </w:t>
      </w:r>
      <w:r w:rsidRPr="006E0157">
        <w:rPr>
          <w:rFonts w:ascii="Arial" w:hAnsi="Arial" w:cs="Times New Roman"/>
          <w:sz w:val="22"/>
          <w:szCs w:val="22"/>
        </w:rPr>
        <w:t xml:space="preserve">As more and more information accumulates on the molecular components and their functional interactions, </w:t>
      </w:r>
      <w:r w:rsidR="00FC0CEF">
        <w:rPr>
          <w:rFonts w:ascii="Arial" w:hAnsi="Arial" w:cs="Times New Roman"/>
          <w:sz w:val="22"/>
          <w:szCs w:val="22"/>
        </w:rPr>
        <w:t>it becomes essential to generate models</w:t>
      </w:r>
      <w:r w:rsidRPr="006E0157">
        <w:rPr>
          <w:rFonts w:ascii="Arial" w:hAnsi="Arial" w:cs="Times New Roman"/>
          <w:sz w:val="22"/>
          <w:szCs w:val="22"/>
        </w:rPr>
        <w:t>. Such models may either serve to visualize the topology of molecular components and the hierarchy in which they execute their individual functions, or to re</w:t>
      </w:r>
      <w:r w:rsidR="009D33C5">
        <w:rPr>
          <w:rFonts w:ascii="Arial" w:hAnsi="Arial" w:cs="Times New Roman"/>
          <w:sz w:val="22"/>
          <w:szCs w:val="22"/>
        </w:rPr>
        <w:t>plicate</w:t>
      </w:r>
      <w:r w:rsidRPr="006E0157">
        <w:rPr>
          <w:rFonts w:ascii="Arial" w:hAnsi="Arial" w:cs="Times New Roman"/>
          <w:sz w:val="22"/>
          <w:szCs w:val="22"/>
        </w:rPr>
        <w:t xml:space="preserve"> </w:t>
      </w:r>
      <w:r w:rsidRPr="006F7443">
        <w:rPr>
          <w:rFonts w:ascii="Arial" w:hAnsi="Arial" w:cs="Times New Roman"/>
          <w:i/>
          <w:sz w:val="22"/>
          <w:szCs w:val="22"/>
        </w:rPr>
        <w:t>in silico</w:t>
      </w:r>
      <w:r w:rsidRPr="006E0157">
        <w:rPr>
          <w:rFonts w:ascii="Arial" w:hAnsi="Arial" w:cs="Times New Roman"/>
          <w:sz w:val="22"/>
          <w:szCs w:val="22"/>
        </w:rPr>
        <w:t xml:space="preserve"> the functional behavior of complex networks. </w:t>
      </w:r>
      <w:r w:rsidR="00F95239" w:rsidRPr="005F0009">
        <w:rPr>
          <w:rFonts w:ascii="Arial" w:hAnsi="Arial" w:cs="Arial"/>
          <w:sz w:val="22"/>
          <w:szCs w:val="22"/>
        </w:rPr>
        <w:t xml:space="preserve">There is </w:t>
      </w:r>
      <w:r w:rsidR="006F7443">
        <w:rPr>
          <w:rFonts w:ascii="Arial" w:hAnsi="Arial" w:cs="Arial"/>
          <w:sz w:val="22"/>
          <w:szCs w:val="22"/>
        </w:rPr>
        <w:t>a common</w:t>
      </w:r>
      <w:r w:rsidR="006F7443" w:rsidRPr="005F0009">
        <w:rPr>
          <w:rFonts w:ascii="Arial" w:hAnsi="Arial" w:cs="Arial"/>
          <w:sz w:val="22"/>
          <w:szCs w:val="22"/>
        </w:rPr>
        <w:t xml:space="preserve"> </w:t>
      </w:r>
      <w:r w:rsidR="00F95239" w:rsidRPr="005F0009">
        <w:rPr>
          <w:rFonts w:ascii="Arial" w:hAnsi="Arial" w:cs="Arial"/>
          <w:sz w:val="22"/>
          <w:szCs w:val="22"/>
        </w:rPr>
        <w:t xml:space="preserve">misconception that </w:t>
      </w:r>
      <w:r w:rsidR="00F95239">
        <w:rPr>
          <w:rFonts w:ascii="Arial" w:hAnsi="Arial" w:cs="Arial"/>
          <w:sz w:val="22"/>
          <w:szCs w:val="22"/>
        </w:rPr>
        <w:t xml:space="preserve">a </w:t>
      </w:r>
      <w:r w:rsidR="00F95239" w:rsidRPr="005F0009">
        <w:rPr>
          <w:rFonts w:ascii="Arial" w:hAnsi="Arial" w:cs="Arial"/>
          <w:sz w:val="22"/>
          <w:szCs w:val="22"/>
        </w:rPr>
        <w:t>GRN</w:t>
      </w:r>
      <w:r w:rsidR="00973ACB">
        <w:rPr>
          <w:rFonts w:ascii="Arial" w:hAnsi="Arial" w:cs="Arial"/>
          <w:sz w:val="22"/>
          <w:szCs w:val="22"/>
        </w:rPr>
        <w:t xml:space="preserve"> model</w:t>
      </w:r>
      <w:r w:rsidR="00F95239" w:rsidRPr="005F0009">
        <w:rPr>
          <w:rFonts w:ascii="Arial" w:hAnsi="Arial" w:cs="Arial"/>
          <w:sz w:val="22"/>
          <w:szCs w:val="22"/>
        </w:rPr>
        <w:t xml:space="preserve"> is the final product to explain the biological processes and its value ends there as </w:t>
      </w:r>
      <w:r w:rsidR="00F95239">
        <w:rPr>
          <w:rFonts w:ascii="Arial" w:hAnsi="Arial" w:cs="Arial"/>
          <w:sz w:val="22"/>
          <w:szCs w:val="22"/>
        </w:rPr>
        <w:t xml:space="preserve">a </w:t>
      </w:r>
      <w:r w:rsidR="00F95239" w:rsidRPr="005F0009">
        <w:rPr>
          <w:rFonts w:ascii="Arial" w:hAnsi="Arial" w:cs="Arial"/>
          <w:sz w:val="22"/>
          <w:szCs w:val="22"/>
        </w:rPr>
        <w:t xml:space="preserve">map </w:t>
      </w:r>
      <w:r w:rsidR="00F95239">
        <w:rPr>
          <w:rFonts w:ascii="Arial" w:hAnsi="Arial" w:cs="Arial"/>
          <w:sz w:val="22"/>
          <w:szCs w:val="22"/>
        </w:rPr>
        <w:t xml:space="preserve">of a developmental </w:t>
      </w:r>
      <w:r w:rsidR="00F95239" w:rsidRPr="005F0009">
        <w:rPr>
          <w:rFonts w:ascii="Arial" w:hAnsi="Arial" w:cs="Arial"/>
          <w:sz w:val="22"/>
          <w:szCs w:val="22"/>
        </w:rPr>
        <w:t>process.</w:t>
      </w:r>
      <w:r w:rsidR="00893093">
        <w:rPr>
          <w:rFonts w:ascii="Arial" w:hAnsi="Arial" w:cs="Arial"/>
          <w:sz w:val="22"/>
          <w:szCs w:val="22"/>
        </w:rPr>
        <w:t xml:space="preserve"> On the contrary</w:t>
      </w:r>
      <w:r w:rsidR="00973ACB">
        <w:rPr>
          <w:rFonts w:ascii="Arial" w:hAnsi="Arial" w:cs="Arial"/>
          <w:sz w:val="22"/>
          <w:szCs w:val="22"/>
        </w:rPr>
        <w:t>,</w:t>
      </w:r>
      <w:r w:rsidR="00F95239">
        <w:rPr>
          <w:rFonts w:ascii="Arial" w:hAnsi="Arial" w:cs="Arial"/>
          <w:sz w:val="22"/>
          <w:szCs w:val="22"/>
        </w:rPr>
        <w:t xml:space="preserve"> </w:t>
      </w:r>
      <w:r w:rsidR="00F95239" w:rsidRPr="005F0009">
        <w:rPr>
          <w:rFonts w:ascii="Arial" w:hAnsi="Arial" w:cs="Arial"/>
          <w:sz w:val="22"/>
          <w:szCs w:val="22"/>
        </w:rPr>
        <w:t xml:space="preserve">GRN </w:t>
      </w:r>
      <w:r w:rsidR="00F95239">
        <w:rPr>
          <w:rFonts w:ascii="Arial" w:hAnsi="Arial" w:cs="Arial"/>
          <w:sz w:val="22"/>
          <w:szCs w:val="22"/>
        </w:rPr>
        <w:t>models should be viewed as</w:t>
      </w:r>
      <w:r w:rsidR="00F95239" w:rsidRPr="005F0009">
        <w:rPr>
          <w:rFonts w:ascii="Arial" w:hAnsi="Arial" w:cs="Arial"/>
          <w:sz w:val="22"/>
          <w:szCs w:val="22"/>
        </w:rPr>
        <w:t xml:space="preserve"> dynamic map</w:t>
      </w:r>
      <w:r w:rsidR="00F95239">
        <w:rPr>
          <w:rFonts w:ascii="Arial" w:hAnsi="Arial" w:cs="Arial"/>
          <w:sz w:val="22"/>
          <w:szCs w:val="22"/>
        </w:rPr>
        <w:t>s of functional regulatory interactions</w:t>
      </w:r>
      <w:r w:rsidR="00F95239" w:rsidRPr="005F0009">
        <w:rPr>
          <w:rFonts w:ascii="Arial" w:hAnsi="Arial" w:cs="Arial"/>
          <w:sz w:val="22"/>
          <w:szCs w:val="22"/>
        </w:rPr>
        <w:t xml:space="preserve"> that change as we gain further kn</w:t>
      </w:r>
      <w:r w:rsidR="00F95239">
        <w:rPr>
          <w:rFonts w:ascii="Arial" w:hAnsi="Arial" w:cs="Arial"/>
          <w:sz w:val="22"/>
          <w:szCs w:val="22"/>
        </w:rPr>
        <w:t xml:space="preserve">owledge and have predictive power to be harnessed for hypothesis generation. </w:t>
      </w:r>
      <w:r w:rsidR="00F95239" w:rsidRPr="005F0009">
        <w:rPr>
          <w:rFonts w:ascii="Arial" w:hAnsi="Arial" w:cs="Arial"/>
          <w:b/>
          <w:sz w:val="22"/>
          <w:szCs w:val="22"/>
        </w:rPr>
        <w:t xml:space="preserve"> </w:t>
      </w:r>
    </w:p>
    <w:p w14:paraId="1E47E866" w14:textId="77777777" w:rsidR="00643826" w:rsidRPr="006E0157" w:rsidRDefault="00643826">
      <w:pPr>
        <w:pStyle w:val="ListParagraph"/>
        <w:numPr>
          <w:ilvl w:val="0"/>
          <w:numId w:val="15"/>
        </w:numPr>
        <w:spacing w:after="120" w:line="24" w:lineRule="atLeast"/>
        <w:ind w:left="360"/>
        <w:contextualSpacing w:val="0"/>
        <w:jc w:val="both"/>
        <w:rPr>
          <w:rFonts w:ascii="Arial" w:hAnsi="Arial" w:cs="Times New Roman"/>
          <w:sz w:val="22"/>
          <w:szCs w:val="22"/>
        </w:rPr>
      </w:pPr>
      <w:r w:rsidRPr="006E0157">
        <w:rPr>
          <w:rFonts w:ascii="Arial" w:hAnsi="Arial" w:cs="Times New Roman"/>
          <w:b/>
          <w:i/>
          <w:sz w:val="22"/>
          <w:szCs w:val="22"/>
        </w:rPr>
        <w:t>To enhance hypothesis-driven science:</w:t>
      </w:r>
      <w:r w:rsidRPr="006E0157">
        <w:rPr>
          <w:rFonts w:ascii="Arial" w:hAnsi="Arial" w:cs="Times New Roman"/>
          <w:sz w:val="22"/>
          <w:szCs w:val="22"/>
        </w:rPr>
        <w:t xml:space="preserve"> The organization of insights on regulatory functions into increasingly complex models of </w:t>
      </w:r>
      <w:r w:rsidR="008309DB" w:rsidRPr="006E0157">
        <w:rPr>
          <w:rFonts w:ascii="Arial" w:hAnsi="Arial" w:cs="Times New Roman"/>
          <w:sz w:val="22"/>
          <w:szCs w:val="22"/>
        </w:rPr>
        <w:t>GRNs</w:t>
      </w:r>
      <w:r w:rsidRPr="006E0157">
        <w:rPr>
          <w:rFonts w:ascii="Arial" w:hAnsi="Arial" w:cs="Times New Roman"/>
          <w:sz w:val="22"/>
          <w:szCs w:val="22"/>
        </w:rPr>
        <w:t xml:space="preserve"> provides the foundation to generate hypotheses about unresolved biological functions. In the light of </w:t>
      </w:r>
      <w:r w:rsidR="008309DB" w:rsidRPr="006E0157">
        <w:rPr>
          <w:rFonts w:ascii="Arial" w:hAnsi="Arial" w:cs="Times New Roman"/>
          <w:sz w:val="22"/>
          <w:szCs w:val="22"/>
        </w:rPr>
        <w:t>GRNs</w:t>
      </w:r>
      <w:r w:rsidRPr="006E0157">
        <w:rPr>
          <w:rFonts w:ascii="Arial" w:hAnsi="Arial" w:cs="Times New Roman"/>
          <w:sz w:val="22"/>
          <w:szCs w:val="22"/>
        </w:rPr>
        <w:t xml:space="preserve">, such hypotheses are often accompanied by specific predictions on the molecular components that might be involved, or a functional outcome that needs explanation. These predictions can then be directly addressed in specifically designed experiments, thus substantially lowering the number of experiments necessary to either confirm or reject the initial hypothesis.  </w:t>
      </w:r>
    </w:p>
    <w:p w14:paraId="47AB62E1" w14:textId="08B436E0" w:rsidR="00682F7D" w:rsidRDefault="00643826" w:rsidP="00062EDF">
      <w:pPr>
        <w:pStyle w:val="ListParagraph"/>
        <w:numPr>
          <w:ilvl w:val="0"/>
          <w:numId w:val="15"/>
        </w:numPr>
        <w:spacing w:after="120" w:line="24" w:lineRule="atLeast"/>
        <w:ind w:left="360"/>
        <w:contextualSpacing w:val="0"/>
        <w:jc w:val="both"/>
        <w:rPr>
          <w:rFonts w:ascii="Arial" w:hAnsi="Arial" w:cs="Times New Roman"/>
          <w:sz w:val="22"/>
          <w:szCs w:val="22"/>
        </w:rPr>
      </w:pPr>
      <w:r w:rsidRPr="00E13053">
        <w:rPr>
          <w:rFonts w:ascii="Arial" w:hAnsi="Arial" w:cs="Times New Roman"/>
          <w:b/>
          <w:i/>
          <w:sz w:val="22"/>
          <w:szCs w:val="22"/>
        </w:rPr>
        <w:t xml:space="preserve">To enhance integrative collaboration within </w:t>
      </w:r>
      <w:r w:rsidR="004C4147">
        <w:rPr>
          <w:rFonts w:ascii="Arial" w:hAnsi="Arial" w:cs="Times New Roman"/>
          <w:b/>
          <w:i/>
          <w:sz w:val="22"/>
          <w:szCs w:val="22"/>
        </w:rPr>
        <w:t>the</w:t>
      </w:r>
      <w:r w:rsidR="004C4147" w:rsidRPr="00E13053">
        <w:rPr>
          <w:rFonts w:ascii="Arial" w:hAnsi="Arial" w:cs="Times New Roman"/>
          <w:b/>
          <w:i/>
          <w:sz w:val="22"/>
          <w:szCs w:val="22"/>
        </w:rPr>
        <w:t xml:space="preserve"> </w:t>
      </w:r>
      <w:r w:rsidRPr="00E13053">
        <w:rPr>
          <w:rFonts w:ascii="Arial" w:hAnsi="Arial" w:cs="Times New Roman"/>
          <w:b/>
          <w:i/>
          <w:sz w:val="22"/>
          <w:szCs w:val="22"/>
        </w:rPr>
        <w:t>scientific community:</w:t>
      </w:r>
      <w:r w:rsidRPr="00E13053">
        <w:rPr>
          <w:rFonts w:ascii="Arial" w:hAnsi="Arial" w:cs="Times New Roman"/>
          <w:sz w:val="22"/>
          <w:szCs w:val="22"/>
        </w:rPr>
        <w:t xml:space="preserve"> The analysis of complex </w:t>
      </w:r>
      <w:r w:rsidR="008309DB">
        <w:rPr>
          <w:rFonts w:ascii="Arial" w:hAnsi="Arial" w:cs="Times New Roman"/>
          <w:sz w:val="22"/>
          <w:szCs w:val="22"/>
        </w:rPr>
        <w:t>GRNs</w:t>
      </w:r>
      <w:r w:rsidRPr="00E13053">
        <w:rPr>
          <w:rFonts w:ascii="Arial" w:hAnsi="Arial" w:cs="Times New Roman"/>
          <w:sz w:val="22"/>
          <w:szCs w:val="22"/>
        </w:rPr>
        <w:t xml:space="preserve"> may </w:t>
      </w:r>
      <w:r w:rsidR="004C4147">
        <w:rPr>
          <w:rFonts w:ascii="Arial" w:hAnsi="Arial" w:cs="Times New Roman"/>
          <w:sz w:val="22"/>
          <w:szCs w:val="22"/>
        </w:rPr>
        <w:t>exceed</w:t>
      </w:r>
      <w:r w:rsidRPr="00E13053">
        <w:rPr>
          <w:rFonts w:ascii="Arial" w:hAnsi="Arial" w:cs="Times New Roman"/>
          <w:sz w:val="22"/>
          <w:szCs w:val="22"/>
        </w:rPr>
        <w:t xml:space="preserve"> the </w:t>
      </w:r>
      <w:r w:rsidR="004C4147">
        <w:rPr>
          <w:rFonts w:ascii="Arial" w:hAnsi="Arial" w:cs="Times New Roman"/>
          <w:sz w:val="22"/>
          <w:szCs w:val="22"/>
        </w:rPr>
        <w:t>resources</w:t>
      </w:r>
      <w:r w:rsidR="004C4147" w:rsidRPr="00E13053">
        <w:rPr>
          <w:rFonts w:ascii="Arial" w:hAnsi="Arial" w:cs="Times New Roman"/>
          <w:sz w:val="22"/>
          <w:szCs w:val="22"/>
        </w:rPr>
        <w:t xml:space="preserve"> </w:t>
      </w:r>
      <w:r w:rsidRPr="00E13053">
        <w:rPr>
          <w:rFonts w:ascii="Arial" w:hAnsi="Arial" w:cs="Times New Roman"/>
          <w:sz w:val="22"/>
          <w:szCs w:val="22"/>
        </w:rPr>
        <w:t>of smaller research labs. However,</w:t>
      </w:r>
      <w:r w:rsidR="00973ACB">
        <w:rPr>
          <w:rFonts w:ascii="Arial" w:hAnsi="Arial" w:cs="Times New Roman"/>
          <w:sz w:val="22"/>
          <w:szCs w:val="22"/>
        </w:rPr>
        <w:t xml:space="preserve"> with</w:t>
      </w:r>
      <w:r w:rsidRPr="00E13053">
        <w:rPr>
          <w:rFonts w:ascii="Arial" w:hAnsi="Arial" w:cs="Times New Roman"/>
          <w:sz w:val="22"/>
          <w:szCs w:val="22"/>
        </w:rPr>
        <w:t xml:space="preserve"> a common framework as well as </w:t>
      </w:r>
      <w:r w:rsidR="00973ACB">
        <w:rPr>
          <w:rFonts w:ascii="Arial" w:hAnsi="Arial" w:cs="Times New Roman"/>
          <w:sz w:val="22"/>
          <w:szCs w:val="22"/>
        </w:rPr>
        <w:t xml:space="preserve">a </w:t>
      </w:r>
      <w:r w:rsidRPr="00E13053">
        <w:rPr>
          <w:rFonts w:ascii="Arial" w:hAnsi="Arial" w:cs="Times New Roman"/>
          <w:sz w:val="22"/>
          <w:szCs w:val="22"/>
        </w:rPr>
        <w:t>common</w:t>
      </w:r>
      <w:r w:rsidR="004C4147">
        <w:rPr>
          <w:rFonts w:ascii="Arial" w:hAnsi="Arial" w:cs="Times New Roman"/>
          <w:sz w:val="22"/>
          <w:szCs w:val="22"/>
        </w:rPr>
        <w:t xml:space="preserve"> set of</w:t>
      </w:r>
      <w:r w:rsidRPr="00E13053">
        <w:rPr>
          <w:rFonts w:ascii="Arial" w:hAnsi="Arial" w:cs="Times New Roman"/>
          <w:sz w:val="22"/>
          <w:szCs w:val="22"/>
        </w:rPr>
        <w:t xml:space="preserve"> evidential standards, </w:t>
      </w:r>
      <w:r w:rsidR="004C4147">
        <w:rPr>
          <w:rFonts w:ascii="Arial" w:hAnsi="Arial" w:cs="Times New Roman"/>
          <w:sz w:val="22"/>
          <w:szCs w:val="22"/>
        </w:rPr>
        <w:t>it will be possible to</w:t>
      </w:r>
      <w:r w:rsidRPr="00E13053">
        <w:rPr>
          <w:rFonts w:ascii="Arial" w:hAnsi="Arial" w:cs="Times New Roman"/>
          <w:sz w:val="22"/>
          <w:szCs w:val="22"/>
        </w:rPr>
        <w:t xml:space="preserve"> </w:t>
      </w:r>
      <w:r w:rsidR="004C4147" w:rsidRPr="00E13053">
        <w:rPr>
          <w:rFonts w:ascii="Arial" w:hAnsi="Arial" w:cs="Times New Roman"/>
          <w:sz w:val="22"/>
          <w:szCs w:val="22"/>
        </w:rPr>
        <w:t>integrat</w:t>
      </w:r>
      <w:r w:rsidR="004C4147">
        <w:rPr>
          <w:rFonts w:ascii="Arial" w:hAnsi="Arial" w:cs="Times New Roman"/>
          <w:sz w:val="22"/>
          <w:szCs w:val="22"/>
        </w:rPr>
        <w:t>e</w:t>
      </w:r>
      <w:r w:rsidR="004C4147" w:rsidRPr="00E13053">
        <w:rPr>
          <w:rFonts w:ascii="Arial" w:hAnsi="Arial" w:cs="Times New Roman"/>
          <w:sz w:val="22"/>
          <w:szCs w:val="22"/>
        </w:rPr>
        <w:t xml:space="preserve"> </w:t>
      </w:r>
      <w:r w:rsidRPr="00E13053">
        <w:rPr>
          <w:rFonts w:ascii="Arial" w:hAnsi="Arial" w:cs="Times New Roman"/>
          <w:sz w:val="22"/>
          <w:szCs w:val="22"/>
        </w:rPr>
        <w:t xml:space="preserve">individual research results into larger </w:t>
      </w:r>
      <w:r w:rsidR="004C4147">
        <w:rPr>
          <w:rFonts w:ascii="Arial" w:hAnsi="Arial" w:cs="Times New Roman"/>
          <w:sz w:val="22"/>
          <w:szCs w:val="22"/>
        </w:rPr>
        <w:t xml:space="preserve">interactive </w:t>
      </w:r>
      <w:r w:rsidRPr="00E13053">
        <w:rPr>
          <w:rFonts w:ascii="Arial" w:hAnsi="Arial" w:cs="Times New Roman"/>
          <w:sz w:val="22"/>
          <w:szCs w:val="22"/>
        </w:rPr>
        <w:t xml:space="preserve">models of </w:t>
      </w:r>
      <w:r w:rsidR="008309DB">
        <w:rPr>
          <w:rFonts w:ascii="Arial" w:hAnsi="Arial" w:cs="Times New Roman"/>
          <w:sz w:val="22"/>
          <w:szCs w:val="22"/>
        </w:rPr>
        <w:t>GRNs</w:t>
      </w:r>
      <w:r w:rsidRPr="00E13053">
        <w:rPr>
          <w:rFonts w:ascii="Arial" w:hAnsi="Arial" w:cs="Times New Roman"/>
          <w:sz w:val="22"/>
          <w:szCs w:val="22"/>
        </w:rPr>
        <w:t xml:space="preserve">. This will not only increase the value of every individual contribution, but will in turn provide a resource that will enrich and accelerate </w:t>
      </w:r>
      <w:r w:rsidR="006F7443">
        <w:rPr>
          <w:rFonts w:ascii="Arial" w:hAnsi="Arial" w:cs="Times New Roman"/>
          <w:sz w:val="22"/>
          <w:szCs w:val="22"/>
        </w:rPr>
        <w:t>GRN</w:t>
      </w:r>
      <w:r w:rsidR="00582D53">
        <w:rPr>
          <w:rFonts w:ascii="Arial" w:hAnsi="Arial" w:cs="Times New Roman"/>
          <w:sz w:val="22"/>
          <w:szCs w:val="22"/>
        </w:rPr>
        <w:t xml:space="preserve"> </w:t>
      </w:r>
      <w:r w:rsidRPr="00E13053">
        <w:rPr>
          <w:rFonts w:ascii="Arial" w:hAnsi="Arial" w:cs="Times New Roman"/>
          <w:sz w:val="22"/>
          <w:szCs w:val="22"/>
        </w:rPr>
        <w:t>research</w:t>
      </w:r>
      <w:r w:rsidR="006F7443">
        <w:rPr>
          <w:rFonts w:ascii="Arial" w:hAnsi="Arial" w:cs="Times New Roman"/>
          <w:sz w:val="22"/>
          <w:szCs w:val="22"/>
        </w:rPr>
        <w:t xml:space="preserve"> in general</w:t>
      </w:r>
      <w:r w:rsidRPr="00E13053">
        <w:rPr>
          <w:rFonts w:ascii="Arial" w:hAnsi="Arial" w:cs="Times New Roman"/>
          <w:sz w:val="22"/>
          <w:szCs w:val="22"/>
        </w:rPr>
        <w:t xml:space="preserve">. </w:t>
      </w:r>
    </w:p>
    <w:p w14:paraId="14FD29B5" w14:textId="77777777" w:rsidR="009D04AA" w:rsidRPr="00062EDF" w:rsidRDefault="009D04AA" w:rsidP="00062EDF">
      <w:pPr>
        <w:pStyle w:val="ListParagraph"/>
        <w:spacing w:after="120" w:line="24" w:lineRule="atLeast"/>
        <w:ind w:left="360"/>
        <w:contextualSpacing w:val="0"/>
        <w:jc w:val="both"/>
        <w:rPr>
          <w:rFonts w:ascii="Arial" w:hAnsi="Arial" w:cs="Times New Roman"/>
          <w:sz w:val="22"/>
          <w:szCs w:val="22"/>
        </w:rPr>
      </w:pPr>
    </w:p>
    <w:p w14:paraId="4F35C1AC" w14:textId="77777777" w:rsidR="009D04AA" w:rsidRPr="00ED13C5" w:rsidRDefault="009D04AA" w:rsidP="009D04AA">
      <w:pPr>
        <w:pStyle w:val="ListParagraph"/>
        <w:numPr>
          <w:ilvl w:val="0"/>
          <w:numId w:val="33"/>
        </w:numPr>
        <w:shd w:val="clear" w:color="auto" w:fill="D9D9D9" w:themeFill="background1" w:themeFillShade="D9"/>
        <w:spacing w:after="120" w:line="24" w:lineRule="atLeast"/>
        <w:contextualSpacing w:val="0"/>
        <w:jc w:val="both"/>
        <w:rPr>
          <w:rFonts w:ascii="Arial" w:hAnsi="Arial" w:cs="Arial"/>
          <w:b/>
          <w:sz w:val="22"/>
          <w:szCs w:val="22"/>
        </w:rPr>
      </w:pPr>
      <w:r w:rsidRPr="00ED13C5">
        <w:rPr>
          <w:rFonts w:ascii="Arial" w:hAnsi="Arial" w:cs="Arial"/>
          <w:b/>
          <w:sz w:val="22"/>
          <w:szCs w:val="22"/>
        </w:rPr>
        <w:t xml:space="preserve">IMPACT OF GRN SCIENCE ON VARIOUS RESEARCH FIELDS </w:t>
      </w:r>
    </w:p>
    <w:p w14:paraId="5C53B0CF" w14:textId="77777777" w:rsidR="009D04AA" w:rsidRPr="00B42287" w:rsidRDefault="009D04AA" w:rsidP="009D04AA">
      <w:pPr>
        <w:pStyle w:val="ListParagraph"/>
        <w:spacing w:after="120" w:line="24" w:lineRule="atLeast"/>
        <w:ind w:left="360"/>
        <w:contextualSpacing w:val="0"/>
        <w:jc w:val="both"/>
        <w:rPr>
          <w:rFonts w:ascii="Arial" w:hAnsi="Arial" w:cs="Arial"/>
          <w:sz w:val="22"/>
          <w:szCs w:val="22"/>
        </w:rPr>
      </w:pPr>
    </w:p>
    <w:p w14:paraId="11B2E06D" w14:textId="77777777" w:rsidR="009D04AA" w:rsidRPr="00B42287" w:rsidRDefault="009D04AA" w:rsidP="009D04AA">
      <w:pPr>
        <w:pStyle w:val="ListParagraph"/>
        <w:spacing w:after="120" w:line="24" w:lineRule="atLeast"/>
        <w:ind w:left="0"/>
        <w:contextualSpacing w:val="0"/>
        <w:jc w:val="both"/>
        <w:rPr>
          <w:rFonts w:ascii="Arial" w:hAnsi="Arial" w:cs="Arial"/>
          <w:color w:val="000000" w:themeColor="text1"/>
          <w:sz w:val="22"/>
          <w:szCs w:val="22"/>
        </w:rPr>
      </w:pPr>
      <w:r>
        <w:rPr>
          <w:rFonts w:ascii="Arial" w:hAnsi="Arial" w:cs="Arial"/>
          <w:sz w:val="22"/>
          <w:szCs w:val="22"/>
        </w:rPr>
        <w:t>GRNs</w:t>
      </w:r>
      <w:r w:rsidRPr="00B42287">
        <w:rPr>
          <w:rFonts w:ascii="Arial" w:hAnsi="Arial" w:cs="Arial"/>
          <w:sz w:val="22"/>
          <w:szCs w:val="22"/>
        </w:rPr>
        <w:t xml:space="preserve"> are a central feature of nearly every biological process. They allow a cell to respond to a variety of environmental signals that influence the cell’s activities and thereby function within a tissue,</w:t>
      </w:r>
      <w:r>
        <w:rPr>
          <w:rFonts w:ascii="Arial" w:hAnsi="Arial" w:cs="Arial"/>
          <w:sz w:val="22"/>
          <w:szCs w:val="22"/>
        </w:rPr>
        <w:t xml:space="preserve"> organ and organism. </w:t>
      </w:r>
      <w:r w:rsidRPr="00B42287">
        <w:rPr>
          <w:rFonts w:ascii="Arial" w:hAnsi="Arial" w:cs="Arial"/>
          <w:sz w:val="22"/>
          <w:szCs w:val="22"/>
        </w:rPr>
        <w:t xml:space="preserve">GRNs are </w:t>
      </w:r>
      <w:r w:rsidRPr="00B42287">
        <w:rPr>
          <w:rFonts w:ascii="Arial" w:hAnsi="Arial" w:cs="Arial"/>
          <w:color w:val="000000" w:themeColor="text1"/>
          <w:sz w:val="22"/>
          <w:szCs w:val="22"/>
        </w:rPr>
        <w:t xml:space="preserve">particularly useful in a number of research areas that are fundamental to </w:t>
      </w:r>
      <w:r>
        <w:rPr>
          <w:rFonts w:ascii="Arial" w:hAnsi="Arial" w:cs="Arial"/>
          <w:color w:val="000000" w:themeColor="text1"/>
          <w:sz w:val="22"/>
          <w:szCs w:val="22"/>
        </w:rPr>
        <w:t>life sciences</w:t>
      </w:r>
      <w:r w:rsidR="00A31799">
        <w:rPr>
          <w:rFonts w:ascii="Arial" w:hAnsi="Arial" w:cs="Arial"/>
          <w:color w:val="000000" w:themeColor="text1"/>
          <w:sz w:val="22"/>
          <w:szCs w:val="22"/>
        </w:rPr>
        <w:t xml:space="preserve"> and</w:t>
      </w:r>
      <w:r>
        <w:rPr>
          <w:rFonts w:ascii="Arial" w:hAnsi="Arial" w:cs="Arial"/>
          <w:color w:val="000000" w:themeColor="text1"/>
          <w:sz w:val="22"/>
          <w:szCs w:val="22"/>
        </w:rPr>
        <w:t xml:space="preserve"> </w:t>
      </w:r>
      <w:r w:rsidRPr="00B42287">
        <w:rPr>
          <w:rFonts w:ascii="Arial" w:hAnsi="Arial" w:cs="Arial"/>
          <w:color w:val="000000" w:themeColor="text1"/>
          <w:sz w:val="22"/>
          <w:szCs w:val="22"/>
        </w:rPr>
        <w:t xml:space="preserve">human health and disease. The following are some examples: </w:t>
      </w:r>
    </w:p>
    <w:p w14:paraId="1658664E" w14:textId="4867C40D" w:rsidR="009D04AA" w:rsidRPr="005F58AF" w:rsidRDefault="009D04AA" w:rsidP="009D04AA">
      <w:pPr>
        <w:pStyle w:val="ListParagraph"/>
        <w:numPr>
          <w:ilvl w:val="0"/>
          <w:numId w:val="37"/>
        </w:numPr>
        <w:spacing w:after="120" w:line="24" w:lineRule="atLeast"/>
        <w:ind w:left="360"/>
        <w:contextualSpacing w:val="0"/>
        <w:jc w:val="both"/>
        <w:rPr>
          <w:rFonts w:ascii="Arial" w:hAnsi="Arial" w:cs="Arial"/>
          <w:color w:val="000000" w:themeColor="text1"/>
          <w:sz w:val="22"/>
          <w:szCs w:val="22"/>
        </w:rPr>
      </w:pPr>
      <w:r w:rsidRPr="00883D7B">
        <w:rPr>
          <w:rFonts w:ascii="Arial" w:hAnsi="Arial" w:cs="Arial"/>
          <w:b/>
          <w:i/>
          <w:color w:val="000000" w:themeColor="text1"/>
          <w:sz w:val="22"/>
          <w:szCs w:val="22"/>
        </w:rPr>
        <w:lastRenderedPageBreak/>
        <w:t>Developmental Biology:</w:t>
      </w:r>
      <w:r w:rsidRPr="00883D7B">
        <w:rPr>
          <w:rFonts w:ascii="Arial" w:hAnsi="Arial" w:cs="Arial"/>
          <w:color w:val="000000" w:themeColor="text1"/>
          <w:sz w:val="22"/>
          <w:szCs w:val="22"/>
        </w:rPr>
        <w:t xml:space="preserve"> Critical issues in </w:t>
      </w:r>
      <w:r w:rsidR="00A31799">
        <w:rPr>
          <w:rFonts w:ascii="Arial" w:hAnsi="Arial" w:cs="Arial"/>
          <w:color w:val="000000" w:themeColor="text1"/>
          <w:sz w:val="22"/>
          <w:szCs w:val="22"/>
        </w:rPr>
        <w:t>d</w:t>
      </w:r>
      <w:r w:rsidRPr="00883D7B">
        <w:rPr>
          <w:rFonts w:ascii="Arial" w:hAnsi="Arial" w:cs="Arial"/>
          <w:color w:val="000000" w:themeColor="text1"/>
          <w:sz w:val="22"/>
          <w:szCs w:val="22"/>
        </w:rPr>
        <w:t xml:space="preserve">evelopmental </w:t>
      </w:r>
      <w:r w:rsidR="00A31799">
        <w:rPr>
          <w:rFonts w:ascii="Arial" w:hAnsi="Arial" w:cs="Arial"/>
          <w:color w:val="000000" w:themeColor="text1"/>
          <w:sz w:val="22"/>
          <w:szCs w:val="22"/>
        </w:rPr>
        <w:t>b</w:t>
      </w:r>
      <w:r w:rsidRPr="00883D7B">
        <w:rPr>
          <w:rFonts w:ascii="Arial" w:hAnsi="Arial" w:cs="Arial"/>
          <w:color w:val="000000" w:themeColor="text1"/>
          <w:sz w:val="22"/>
          <w:szCs w:val="22"/>
        </w:rPr>
        <w:t xml:space="preserve">iology include understanding how the embryonic body plan is patterned, how cells acquire specific cell fates, and how morphogenetic movements and interactions lead to the formation of tissues and organs. Elucidating the GRNs that regulate these processes will </w:t>
      </w:r>
      <w:r w:rsidR="006F7443">
        <w:rPr>
          <w:rFonts w:ascii="Arial" w:hAnsi="Arial" w:cs="Arial"/>
          <w:color w:val="000000" w:themeColor="text1"/>
          <w:sz w:val="22"/>
          <w:szCs w:val="22"/>
        </w:rPr>
        <w:t>enhance our mechanistic understanding of developmental processes, and will enable</w:t>
      </w:r>
      <w:r w:rsidR="006F7443" w:rsidRPr="00883D7B">
        <w:rPr>
          <w:rFonts w:ascii="Arial" w:hAnsi="Arial" w:cs="Arial"/>
          <w:color w:val="000000" w:themeColor="text1"/>
          <w:sz w:val="22"/>
          <w:szCs w:val="22"/>
        </w:rPr>
        <w:t xml:space="preserve"> </w:t>
      </w:r>
      <w:r w:rsidRPr="00883D7B">
        <w:rPr>
          <w:rFonts w:ascii="Arial" w:hAnsi="Arial" w:cs="Arial"/>
          <w:color w:val="000000" w:themeColor="text1"/>
          <w:sz w:val="22"/>
          <w:szCs w:val="22"/>
        </w:rPr>
        <w:t>powerful comparisons across different or</w:t>
      </w:r>
      <w:r>
        <w:rPr>
          <w:rFonts w:ascii="Arial" w:hAnsi="Arial" w:cs="Arial"/>
          <w:color w:val="000000" w:themeColor="text1"/>
          <w:sz w:val="22"/>
          <w:szCs w:val="22"/>
        </w:rPr>
        <w:t xml:space="preserve">gan systems, and </w:t>
      </w:r>
      <w:r w:rsidRPr="00883D7B">
        <w:rPr>
          <w:rFonts w:ascii="Arial" w:hAnsi="Arial" w:cs="Arial"/>
          <w:color w:val="000000" w:themeColor="text1"/>
          <w:sz w:val="22"/>
          <w:szCs w:val="22"/>
        </w:rPr>
        <w:t xml:space="preserve">across </w:t>
      </w:r>
      <w:r>
        <w:rPr>
          <w:rFonts w:ascii="Arial" w:hAnsi="Arial" w:cs="Arial"/>
          <w:color w:val="000000" w:themeColor="text1"/>
          <w:sz w:val="22"/>
          <w:szCs w:val="22"/>
        </w:rPr>
        <w:t>different species. These GRNs</w:t>
      </w:r>
      <w:r w:rsidRPr="00883D7B">
        <w:rPr>
          <w:rFonts w:ascii="Arial" w:hAnsi="Arial" w:cs="Arial"/>
          <w:color w:val="000000" w:themeColor="text1"/>
          <w:sz w:val="22"/>
          <w:szCs w:val="22"/>
        </w:rPr>
        <w:t xml:space="preserve"> will be invaluable for predicting the influence of the primary genes and their modifiers that are mutated in birth defects, gametogenesis/fertilization</w:t>
      </w:r>
      <w:r w:rsidR="00A31799">
        <w:rPr>
          <w:rFonts w:ascii="Arial" w:hAnsi="Arial" w:cs="Arial"/>
          <w:color w:val="000000" w:themeColor="text1"/>
          <w:sz w:val="22"/>
          <w:szCs w:val="22"/>
        </w:rPr>
        <w:t>,</w:t>
      </w:r>
      <w:r w:rsidRPr="00883D7B">
        <w:rPr>
          <w:rFonts w:ascii="Arial" w:hAnsi="Arial" w:cs="Arial"/>
          <w:color w:val="000000" w:themeColor="text1"/>
          <w:sz w:val="22"/>
          <w:szCs w:val="22"/>
        </w:rPr>
        <w:t xml:space="preserve"> and pediatric disease</w:t>
      </w:r>
      <w:r w:rsidR="00A31799">
        <w:rPr>
          <w:rFonts w:ascii="Arial" w:hAnsi="Arial" w:cs="Arial"/>
          <w:color w:val="000000" w:themeColor="text1"/>
          <w:sz w:val="22"/>
          <w:szCs w:val="22"/>
        </w:rPr>
        <w:t>,</w:t>
      </w:r>
      <w:r>
        <w:rPr>
          <w:rFonts w:ascii="Arial" w:hAnsi="Arial" w:cs="Arial"/>
          <w:color w:val="000000" w:themeColor="text1"/>
          <w:sz w:val="22"/>
          <w:szCs w:val="22"/>
        </w:rPr>
        <w:t xml:space="preserve"> as well as adult onset diseases arising from defects in tissue-level defects in cellular differentiation such as skin diseases and cancers</w:t>
      </w:r>
      <w:r w:rsidR="004C4147">
        <w:rPr>
          <w:rFonts w:ascii="Arial" w:hAnsi="Arial" w:cs="Arial"/>
          <w:color w:val="000000" w:themeColor="text1"/>
          <w:sz w:val="22"/>
          <w:szCs w:val="22"/>
        </w:rPr>
        <w:t>.</w:t>
      </w:r>
    </w:p>
    <w:p w14:paraId="5859745C" w14:textId="77777777" w:rsidR="009D04AA" w:rsidRPr="003D0FAC" w:rsidRDefault="009D04AA" w:rsidP="009D04AA">
      <w:pPr>
        <w:pStyle w:val="ListParagraph"/>
        <w:numPr>
          <w:ilvl w:val="0"/>
          <w:numId w:val="37"/>
        </w:numPr>
        <w:spacing w:after="120" w:line="24" w:lineRule="atLeast"/>
        <w:ind w:left="360"/>
        <w:contextualSpacing w:val="0"/>
        <w:jc w:val="both"/>
        <w:rPr>
          <w:rFonts w:ascii="Arial" w:hAnsi="Arial" w:cs="Arial"/>
          <w:color w:val="000000" w:themeColor="text1"/>
          <w:sz w:val="22"/>
          <w:szCs w:val="22"/>
        </w:rPr>
      </w:pPr>
      <w:r w:rsidRPr="00883D7B">
        <w:rPr>
          <w:rFonts w:ascii="Arial" w:hAnsi="Arial" w:cs="Arial"/>
          <w:b/>
          <w:i/>
          <w:color w:val="000000" w:themeColor="text1"/>
          <w:sz w:val="22"/>
          <w:szCs w:val="22"/>
        </w:rPr>
        <w:t>Cell Biology:</w:t>
      </w:r>
      <w:r>
        <w:rPr>
          <w:rFonts w:ascii="Arial" w:hAnsi="Arial" w:cs="Arial"/>
          <w:color w:val="000000" w:themeColor="text1"/>
          <w:sz w:val="22"/>
          <w:szCs w:val="22"/>
        </w:rPr>
        <w:t xml:space="preserve">  GRNs </w:t>
      </w:r>
      <w:r w:rsidRPr="00883D7B">
        <w:rPr>
          <w:rFonts w:ascii="Arial" w:hAnsi="Arial" w:cs="Arial"/>
          <w:color w:val="000000" w:themeColor="text1"/>
          <w:sz w:val="22"/>
          <w:szCs w:val="22"/>
        </w:rPr>
        <w:t xml:space="preserve">control </w:t>
      </w:r>
      <w:r>
        <w:rPr>
          <w:rFonts w:ascii="Arial" w:hAnsi="Arial" w:cs="Arial"/>
          <w:color w:val="000000" w:themeColor="text1"/>
          <w:sz w:val="22"/>
          <w:szCs w:val="22"/>
        </w:rPr>
        <w:t>cell b</w:t>
      </w:r>
      <w:r w:rsidRPr="00883D7B">
        <w:rPr>
          <w:rFonts w:ascii="Arial" w:hAnsi="Arial" w:cs="Arial"/>
          <w:color w:val="000000" w:themeColor="text1"/>
          <w:sz w:val="22"/>
          <w:szCs w:val="22"/>
        </w:rPr>
        <w:t xml:space="preserve">iology </w:t>
      </w:r>
      <w:r>
        <w:rPr>
          <w:rFonts w:ascii="Arial" w:hAnsi="Arial" w:cs="Arial"/>
          <w:color w:val="000000" w:themeColor="text1"/>
          <w:sz w:val="22"/>
          <w:szCs w:val="22"/>
        </w:rPr>
        <w:t xml:space="preserve">by determining </w:t>
      </w:r>
      <w:r w:rsidRPr="00883D7B">
        <w:rPr>
          <w:rFonts w:ascii="Arial" w:hAnsi="Arial" w:cs="Arial"/>
          <w:color w:val="000000" w:themeColor="text1"/>
          <w:sz w:val="22"/>
          <w:szCs w:val="22"/>
        </w:rPr>
        <w:t xml:space="preserve">the spatial and temporal </w:t>
      </w:r>
      <w:r>
        <w:rPr>
          <w:rFonts w:ascii="Arial" w:hAnsi="Arial" w:cs="Arial"/>
          <w:color w:val="000000" w:themeColor="text1"/>
          <w:sz w:val="22"/>
          <w:szCs w:val="22"/>
        </w:rPr>
        <w:t>deployment of the basic activities</w:t>
      </w:r>
      <w:r w:rsidRPr="00883D7B">
        <w:rPr>
          <w:rFonts w:ascii="Arial" w:hAnsi="Arial" w:cs="Arial"/>
          <w:color w:val="000000" w:themeColor="text1"/>
          <w:sz w:val="22"/>
          <w:szCs w:val="22"/>
        </w:rPr>
        <w:t xml:space="preserve"> of cellular function. They ultimately provide the information necessary for the differentiati</w:t>
      </w:r>
      <w:r>
        <w:rPr>
          <w:rFonts w:ascii="Arial" w:hAnsi="Arial" w:cs="Arial"/>
          <w:color w:val="000000" w:themeColor="text1"/>
          <w:sz w:val="22"/>
          <w:szCs w:val="22"/>
        </w:rPr>
        <w:t>on of cells specialized for various functions. “Cell biology GRNs”</w:t>
      </w:r>
      <w:r w:rsidRPr="00883D7B">
        <w:rPr>
          <w:rFonts w:ascii="Arial" w:hAnsi="Arial" w:cs="Arial"/>
          <w:color w:val="000000" w:themeColor="text1"/>
          <w:sz w:val="22"/>
          <w:szCs w:val="22"/>
        </w:rPr>
        <w:t xml:space="preserve"> will facilitate our understanding of innumerable processes that affect disease states, such as ciliopathies and </w:t>
      </w:r>
      <w:r>
        <w:rPr>
          <w:rFonts w:ascii="Arial" w:hAnsi="Arial" w:cs="Arial"/>
          <w:color w:val="000000" w:themeColor="text1"/>
          <w:sz w:val="22"/>
          <w:szCs w:val="22"/>
        </w:rPr>
        <w:t xml:space="preserve">aberrant </w:t>
      </w:r>
      <w:proofErr w:type="spellStart"/>
      <w:r w:rsidRPr="00883D7B">
        <w:rPr>
          <w:rFonts w:ascii="Arial" w:hAnsi="Arial" w:cs="Arial"/>
          <w:color w:val="000000" w:themeColor="text1"/>
          <w:sz w:val="22"/>
          <w:szCs w:val="22"/>
        </w:rPr>
        <w:t>autophagies</w:t>
      </w:r>
      <w:proofErr w:type="spellEnd"/>
      <w:r w:rsidRPr="00883D7B">
        <w:rPr>
          <w:rFonts w:ascii="Arial" w:hAnsi="Arial" w:cs="Arial"/>
          <w:color w:val="000000" w:themeColor="text1"/>
          <w:sz w:val="22"/>
          <w:szCs w:val="22"/>
        </w:rPr>
        <w:t xml:space="preserve">, and </w:t>
      </w:r>
      <w:r>
        <w:rPr>
          <w:rFonts w:ascii="Arial" w:hAnsi="Arial" w:cs="Arial"/>
          <w:color w:val="000000" w:themeColor="text1"/>
          <w:sz w:val="22"/>
          <w:szCs w:val="22"/>
        </w:rPr>
        <w:t xml:space="preserve">abnormalities in </w:t>
      </w:r>
      <w:r w:rsidRPr="00883D7B">
        <w:rPr>
          <w:rFonts w:ascii="Arial" w:hAnsi="Arial" w:cs="Arial"/>
          <w:color w:val="000000" w:themeColor="text1"/>
          <w:sz w:val="22"/>
          <w:szCs w:val="22"/>
        </w:rPr>
        <w:t xml:space="preserve">processes </w:t>
      </w:r>
      <w:r>
        <w:rPr>
          <w:rFonts w:ascii="Arial" w:hAnsi="Arial" w:cs="Arial"/>
          <w:color w:val="000000" w:themeColor="text1"/>
          <w:sz w:val="22"/>
          <w:szCs w:val="22"/>
        </w:rPr>
        <w:t>required for normal organ formation, su</w:t>
      </w:r>
      <w:r w:rsidRPr="00883D7B">
        <w:rPr>
          <w:rFonts w:ascii="Arial" w:hAnsi="Arial" w:cs="Arial"/>
          <w:color w:val="000000" w:themeColor="text1"/>
          <w:sz w:val="22"/>
          <w:szCs w:val="22"/>
        </w:rPr>
        <w:t>ch as cell migration, epithelial-to-mesenchymal transitions, signaling pathways</w:t>
      </w:r>
      <w:r w:rsidR="00A31799">
        <w:rPr>
          <w:rFonts w:ascii="Arial" w:hAnsi="Arial" w:cs="Arial"/>
          <w:color w:val="000000" w:themeColor="text1"/>
          <w:sz w:val="22"/>
          <w:szCs w:val="22"/>
        </w:rPr>
        <w:t>,</w:t>
      </w:r>
      <w:r w:rsidRPr="00883D7B">
        <w:rPr>
          <w:rFonts w:ascii="Arial" w:hAnsi="Arial" w:cs="Arial"/>
          <w:color w:val="000000" w:themeColor="text1"/>
          <w:sz w:val="22"/>
          <w:szCs w:val="22"/>
        </w:rPr>
        <w:t xml:space="preserve"> and </w:t>
      </w:r>
      <w:proofErr w:type="spellStart"/>
      <w:r w:rsidRPr="00883D7B">
        <w:rPr>
          <w:rFonts w:ascii="Arial" w:hAnsi="Arial" w:cs="Arial"/>
          <w:color w:val="000000" w:themeColor="text1"/>
          <w:sz w:val="22"/>
          <w:szCs w:val="22"/>
        </w:rPr>
        <w:t>tubulogenesis</w:t>
      </w:r>
      <w:proofErr w:type="spellEnd"/>
      <w:r w:rsidRPr="00883D7B">
        <w:rPr>
          <w:rFonts w:ascii="Arial" w:hAnsi="Arial" w:cs="Arial"/>
          <w:color w:val="000000" w:themeColor="text1"/>
          <w:sz w:val="22"/>
          <w:szCs w:val="22"/>
        </w:rPr>
        <w:t>.</w:t>
      </w:r>
      <w:r>
        <w:rPr>
          <w:rFonts w:ascii="Arial" w:hAnsi="Arial" w:cs="Arial"/>
          <w:color w:val="000000" w:themeColor="text1"/>
          <w:sz w:val="22"/>
          <w:szCs w:val="22"/>
        </w:rPr>
        <w:t xml:space="preserve"> </w:t>
      </w:r>
      <w:r w:rsidRPr="00323448">
        <w:rPr>
          <w:rFonts w:ascii="Arial" w:hAnsi="Arial" w:cs="Arial"/>
          <w:color w:val="000000" w:themeColor="text1"/>
          <w:sz w:val="22"/>
          <w:szCs w:val="22"/>
        </w:rPr>
        <w:t>It is important to link cell biological GRN process</w:t>
      </w:r>
      <w:r>
        <w:rPr>
          <w:rFonts w:ascii="Arial" w:hAnsi="Arial" w:cs="Arial"/>
          <w:color w:val="000000" w:themeColor="text1"/>
          <w:sz w:val="22"/>
          <w:szCs w:val="22"/>
        </w:rPr>
        <w:t>es</w:t>
      </w:r>
      <w:r w:rsidRPr="00323448">
        <w:rPr>
          <w:rFonts w:ascii="Arial" w:hAnsi="Arial" w:cs="Arial"/>
          <w:color w:val="000000" w:themeColor="text1"/>
          <w:sz w:val="22"/>
          <w:szCs w:val="22"/>
        </w:rPr>
        <w:t xml:space="preserve"> to </w:t>
      </w:r>
      <w:r w:rsidRPr="00323448">
        <w:rPr>
          <w:rFonts w:ascii="Arial" w:hAnsi="Arial" w:cs="Arial"/>
          <w:sz w:val="22"/>
          <w:szCs w:val="22"/>
        </w:rPr>
        <w:t>developmental GRN</w:t>
      </w:r>
      <w:r>
        <w:rPr>
          <w:rFonts w:ascii="Arial" w:hAnsi="Arial" w:cs="Arial"/>
          <w:sz w:val="22"/>
          <w:szCs w:val="22"/>
        </w:rPr>
        <w:t>s</w:t>
      </w:r>
      <w:r w:rsidRPr="00323448">
        <w:rPr>
          <w:rFonts w:ascii="Arial" w:hAnsi="Arial" w:cs="Arial"/>
          <w:sz w:val="22"/>
          <w:szCs w:val="22"/>
        </w:rPr>
        <w:t xml:space="preserve"> because regulated effector genes feed on multiple cellular processes, </w:t>
      </w:r>
      <w:r>
        <w:rPr>
          <w:rFonts w:ascii="Arial" w:hAnsi="Arial" w:cs="Arial"/>
          <w:sz w:val="22"/>
          <w:szCs w:val="22"/>
        </w:rPr>
        <w:t xml:space="preserve">and </w:t>
      </w:r>
      <w:r w:rsidRPr="00323448">
        <w:rPr>
          <w:rFonts w:ascii="Arial" w:hAnsi="Arial" w:cs="Arial"/>
          <w:sz w:val="22"/>
          <w:szCs w:val="22"/>
        </w:rPr>
        <w:t>modula</w:t>
      </w:r>
      <w:r>
        <w:rPr>
          <w:rFonts w:ascii="Arial" w:hAnsi="Arial" w:cs="Arial"/>
          <w:sz w:val="22"/>
          <w:szCs w:val="22"/>
        </w:rPr>
        <w:t>te</w:t>
      </w:r>
      <w:r w:rsidRPr="00323448">
        <w:rPr>
          <w:rFonts w:ascii="Arial" w:hAnsi="Arial" w:cs="Arial"/>
          <w:sz w:val="22"/>
          <w:szCs w:val="22"/>
        </w:rPr>
        <w:t xml:space="preserve"> the GRN-cell biol</w:t>
      </w:r>
      <w:r w:rsidR="00A42ECA">
        <w:rPr>
          <w:rFonts w:ascii="Arial" w:hAnsi="Arial" w:cs="Arial"/>
          <w:sz w:val="22"/>
          <w:szCs w:val="22"/>
        </w:rPr>
        <w:t>ogy</w:t>
      </w:r>
      <w:r w:rsidRPr="00323448">
        <w:rPr>
          <w:rFonts w:ascii="Arial" w:hAnsi="Arial" w:cs="Arial"/>
          <w:sz w:val="22"/>
          <w:szCs w:val="22"/>
        </w:rPr>
        <w:t xml:space="preserve"> interface.</w:t>
      </w:r>
    </w:p>
    <w:p w14:paraId="7AD1C5D6" w14:textId="7BF17704" w:rsidR="009D04AA" w:rsidRPr="00B75A74" w:rsidRDefault="009D04AA" w:rsidP="009D04AA">
      <w:pPr>
        <w:pStyle w:val="ListParagraph"/>
        <w:numPr>
          <w:ilvl w:val="0"/>
          <w:numId w:val="37"/>
        </w:numPr>
        <w:spacing w:after="120" w:line="24" w:lineRule="atLeast"/>
        <w:ind w:left="360"/>
        <w:contextualSpacing w:val="0"/>
        <w:jc w:val="both"/>
        <w:rPr>
          <w:rFonts w:ascii="Arial" w:hAnsi="Arial" w:cs="Arial"/>
          <w:color w:val="000000" w:themeColor="text1"/>
          <w:sz w:val="22"/>
          <w:szCs w:val="22"/>
        </w:rPr>
      </w:pPr>
      <w:r w:rsidRPr="00883D7B">
        <w:rPr>
          <w:rFonts w:ascii="Arial" w:hAnsi="Arial" w:cs="Arial"/>
          <w:b/>
          <w:i/>
          <w:color w:val="000000" w:themeColor="text1"/>
          <w:sz w:val="22"/>
          <w:szCs w:val="22"/>
        </w:rPr>
        <w:t>Evolutionary Biology:</w:t>
      </w:r>
      <w:r w:rsidRPr="00883D7B">
        <w:rPr>
          <w:rFonts w:ascii="Arial" w:hAnsi="Arial" w:cs="Arial"/>
          <w:color w:val="000000" w:themeColor="text1"/>
          <w:sz w:val="22"/>
          <w:szCs w:val="22"/>
        </w:rPr>
        <w:t xml:space="preserve"> GRN analysis </w:t>
      </w:r>
      <w:r w:rsidR="00577E04">
        <w:rPr>
          <w:rFonts w:ascii="Arial" w:hAnsi="Arial" w:cs="Arial"/>
          <w:color w:val="000000" w:themeColor="text1"/>
          <w:sz w:val="22"/>
          <w:szCs w:val="22"/>
        </w:rPr>
        <w:t>provides a most</w:t>
      </w:r>
      <w:r w:rsidRPr="00883D7B">
        <w:rPr>
          <w:rFonts w:ascii="Arial" w:hAnsi="Arial" w:cs="Arial"/>
          <w:color w:val="000000" w:themeColor="text1"/>
          <w:sz w:val="22"/>
          <w:szCs w:val="22"/>
        </w:rPr>
        <w:t xml:space="preserve"> powerful way to understand how </w:t>
      </w:r>
      <w:r>
        <w:rPr>
          <w:rFonts w:ascii="Arial" w:hAnsi="Arial" w:cs="Arial"/>
          <w:color w:val="000000" w:themeColor="text1"/>
          <w:sz w:val="22"/>
          <w:szCs w:val="22"/>
        </w:rPr>
        <w:t>diversity in</w:t>
      </w:r>
      <w:r w:rsidRPr="00883D7B">
        <w:rPr>
          <w:rFonts w:ascii="Arial" w:hAnsi="Arial" w:cs="Arial"/>
          <w:color w:val="000000" w:themeColor="text1"/>
          <w:sz w:val="22"/>
          <w:szCs w:val="22"/>
        </w:rPr>
        <w:t xml:space="preserve"> structure and function </w:t>
      </w:r>
      <w:r>
        <w:rPr>
          <w:rFonts w:ascii="Arial" w:hAnsi="Arial" w:cs="Arial"/>
          <w:color w:val="000000" w:themeColor="text1"/>
          <w:sz w:val="22"/>
          <w:szCs w:val="22"/>
        </w:rPr>
        <w:t xml:space="preserve">of biological systems </w:t>
      </w:r>
      <w:r w:rsidRPr="00883D7B">
        <w:rPr>
          <w:rFonts w:ascii="Arial" w:hAnsi="Arial" w:cs="Arial"/>
          <w:color w:val="000000" w:themeColor="text1"/>
          <w:sz w:val="22"/>
          <w:szCs w:val="22"/>
        </w:rPr>
        <w:t>occurred during evolution</w:t>
      </w:r>
      <w:r w:rsidR="00577E04">
        <w:rPr>
          <w:rFonts w:ascii="Arial" w:hAnsi="Arial" w:cs="Arial"/>
          <w:color w:val="000000" w:themeColor="text1"/>
          <w:sz w:val="22"/>
          <w:szCs w:val="22"/>
        </w:rPr>
        <w:t xml:space="preserve"> as a result of genomic sequence change,</w:t>
      </w:r>
      <w:r w:rsidRPr="00883D7B">
        <w:rPr>
          <w:rFonts w:ascii="Arial" w:hAnsi="Arial" w:cs="Arial"/>
          <w:color w:val="000000" w:themeColor="text1"/>
          <w:sz w:val="22"/>
          <w:szCs w:val="22"/>
        </w:rPr>
        <w:t xml:space="preserve"> and offers an approach for engineering evolutionary </w:t>
      </w:r>
      <w:r w:rsidRPr="00DB13B1">
        <w:rPr>
          <w:rFonts w:ascii="Arial" w:hAnsi="Arial" w:cs="Arial"/>
          <w:color w:val="000000" w:themeColor="text1"/>
          <w:sz w:val="22"/>
          <w:szCs w:val="22"/>
        </w:rPr>
        <w:t xml:space="preserve">change </w:t>
      </w:r>
      <w:r>
        <w:rPr>
          <w:rFonts w:ascii="Arial" w:hAnsi="Arial" w:cs="Arial"/>
          <w:color w:val="000000" w:themeColor="text1"/>
          <w:sz w:val="22"/>
          <w:szCs w:val="22"/>
        </w:rPr>
        <w:t>using</w:t>
      </w:r>
      <w:r w:rsidRPr="00DB13B1">
        <w:rPr>
          <w:rFonts w:ascii="Arial" w:hAnsi="Arial" w:cs="Arial"/>
          <w:color w:val="000000" w:themeColor="text1"/>
          <w:sz w:val="22"/>
          <w:szCs w:val="22"/>
        </w:rPr>
        <w:t xml:space="preserve"> an experimental basis. GRN</w:t>
      </w:r>
      <w:r>
        <w:rPr>
          <w:rFonts w:ascii="Arial" w:hAnsi="Arial" w:cs="Arial"/>
          <w:color w:val="000000" w:themeColor="text1"/>
          <w:sz w:val="22"/>
          <w:szCs w:val="22"/>
        </w:rPr>
        <w:t>s</w:t>
      </w:r>
      <w:r w:rsidRPr="00DB13B1">
        <w:rPr>
          <w:rFonts w:ascii="Arial" w:hAnsi="Arial" w:cs="Arial"/>
          <w:color w:val="000000" w:themeColor="text1"/>
          <w:sz w:val="22"/>
          <w:szCs w:val="22"/>
        </w:rPr>
        <w:t xml:space="preserve"> will be useful in explaining </w:t>
      </w:r>
      <w:r w:rsidRPr="00DB13B1">
        <w:rPr>
          <w:rFonts w:ascii="Arial" w:hAnsi="Arial" w:cs="Arial"/>
          <w:sz w:val="22"/>
          <w:szCs w:val="22"/>
        </w:rPr>
        <w:t xml:space="preserve">phenotypic changes, variation/noise, </w:t>
      </w:r>
      <w:r w:rsidR="00577E04">
        <w:rPr>
          <w:rFonts w:ascii="Arial" w:hAnsi="Arial" w:cs="Arial"/>
          <w:sz w:val="22"/>
          <w:szCs w:val="22"/>
        </w:rPr>
        <w:t xml:space="preserve">and </w:t>
      </w:r>
      <w:r w:rsidRPr="00DB13B1">
        <w:rPr>
          <w:rFonts w:ascii="Arial" w:hAnsi="Arial" w:cs="Arial"/>
          <w:sz w:val="22"/>
          <w:szCs w:val="22"/>
        </w:rPr>
        <w:t xml:space="preserve">developmental systems drift, </w:t>
      </w:r>
      <w:r w:rsidR="00577E04">
        <w:rPr>
          <w:rFonts w:ascii="Arial" w:hAnsi="Arial" w:cs="Arial"/>
          <w:sz w:val="22"/>
          <w:szCs w:val="22"/>
        </w:rPr>
        <w:t xml:space="preserve">in terms of </w:t>
      </w:r>
      <w:r w:rsidRPr="00DB13B1">
        <w:rPr>
          <w:rFonts w:ascii="Arial" w:hAnsi="Arial" w:cs="Arial"/>
          <w:sz w:val="22"/>
          <w:szCs w:val="22"/>
        </w:rPr>
        <w:t xml:space="preserve">network rewiring </w:t>
      </w:r>
      <w:r>
        <w:rPr>
          <w:rFonts w:ascii="Arial" w:hAnsi="Arial" w:cs="Arial"/>
          <w:sz w:val="22"/>
          <w:szCs w:val="22"/>
        </w:rPr>
        <w:t>and co-opt</w:t>
      </w:r>
      <w:r w:rsidR="00577E04">
        <w:rPr>
          <w:rFonts w:ascii="Arial" w:hAnsi="Arial" w:cs="Arial"/>
          <w:sz w:val="22"/>
          <w:szCs w:val="22"/>
        </w:rPr>
        <w:t>ion</w:t>
      </w:r>
      <w:r>
        <w:rPr>
          <w:rFonts w:ascii="Arial" w:hAnsi="Arial" w:cs="Arial"/>
          <w:sz w:val="22"/>
          <w:szCs w:val="22"/>
        </w:rPr>
        <w:t xml:space="preserve"> of genes or modules </w:t>
      </w:r>
      <w:r w:rsidRPr="00DB13B1">
        <w:rPr>
          <w:rFonts w:ascii="Arial" w:hAnsi="Arial" w:cs="Arial"/>
          <w:sz w:val="22"/>
          <w:szCs w:val="22"/>
        </w:rPr>
        <w:t>in evolution.</w:t>
      </w:r>
      <w:r>
        <w:rPr>
          <w:rFonts w:ascii="Optima" w:hAnsi="Optima"/>
          <w:sz w:val="22"/>
          <w:szCs w:val="22"/>
        </w:rPr>
        <w:t xml:space="preserve"> </w:t>
      </w:r>
    </w:p>
    <w:p w14:paraId="5C9F8978" w14:textId="4511BF1A" w:rsidR="009D04AA" w:rsidRPr="005F58AF" w:rsidRDefault="009D04AA" w:rsidP="009D04AA">
      <w:pPr>
        <w:pStyle w:val="ListParagraph"/>
        <w:numPr>
          <w:ilvl w:val="0"/>
          <w:numId w:val="37"/>
        </w:numPr>
        <w:spacing w:after="120" w:line="24" w:lineRule="atLeast"/>
        <w:ind w:left="360"/>
        <w:contextualSpacing w:val="0"/>
        <w:jc w:val="both"/>
        <w:rPr>
          <w:rFonts w:ascii="Arial" w:hAnsi="Arial" w:cs="Arial"/>
          <w:color w:val="000000" w:themeColor="text1"/>
          <w:sz w:val="22"/>
          <w:szCs w:val="22"/>
        </w:rPr>
      </w:pPr>
      <w:r w:rsidRPr="00883D7B">
        <w:rPr>
          <w:rFonts w:ascii="Arial" w:hAnsi="Arial" w:cs="Arial"/>
          <w:b/>
          <w:i/>
          <w:color w:val="000000" w:themeColor="text1"/>
          <w:sz w:val="22"/>
          <w:szCs w:val="22"/>
        </w:rPr>
        <w:t>Genomics:</w:t>
      </w:r>
      <w:r w:rsidRPr="00883D7B">
        <w:rPr>
          <w:rFonts w:ascii="Arial" w:hAnsi="Arial" w:cs="Arial"/>
          <w:color w:val="000000" w:themeColor="text1"/>
          <w:sz w:val="22"/>
          <w:szCs w:val="22"/>
        </w:rPr>
        <w:t xml:space="preserve"> It is only in recent years that the functions of </w:t>
      </w:r>
      <w:r w:rsidR="00577E04">
        <w:rPr>
          <w:rFonts w:ascii="Arial" w:hAnsi="Arial" w:cs="Arial"/>
          <w:color w:val="000000" w:themeColor="text1"/>
          <w:sz w:val="22"/>
          <w:szCs w:val="22"/>
        </w:rPr>
        <w:t xml:space="preserve">regulatory </w:t>
      </w:r>
      <w:r w:rsidRPr="00883D7B">
        <w:rPr>
          <w:rFonts w:ascii="Arial" w:hAnsi="Arial" w:cs="Arial"/>
          <w:color w:val="000000" w:themeColor="text1"/>
          <w:sz w:val="22"/>
          <w:szCs w:val="22"/>
        </w:rPr>
        <w:t xml:space="preserve">regions </w:t>
      </w:r>
      <w:r w:rsidR="00577E04">
        <w:rPr>
          <w:rFonts w:ascii="Arial" w:hAnsi="Arial" w:cs="Arial"/>
          <w:color w:val="000000" w:themeColor="text1"/>
          <w:sz w:val="22"/>
          <w:szCs w:val="22"/>
        </w:rPr>
        <w:t>in</w:t>
      </w:r>
      <w:r w:rsidR="00577E04" w:rsidRPr="00883D7B">
        <w:rPr>
          <w:rFonts w:ascii="Arial" w:hAnsi="Arial" w:cs="Arial"/>
          <w:color w:val="000000" w:themeColor="text1"/>
          <w:sz w:val="22"/>
          <w:szCs w:val="22"/>
        </w:rPr>
        <w:t xml:space="preserve"> </w:t>
      </w:r>
      <w:r w:rsidRPr="00883D7B">
        <w:rPr>
          <w:rFonts w:ascii="Arial" w:hAnsi="Arial" w:cs="Arial"/>
          <w:color w:val="000000" w:themeColor="text1"/>
          <w:sz w:val="22"/>
          <w:szCs w:val="22"/>
        </w:rPr>
        <w:t xml:space="preserve">the genome are being revealed. </w:t>
      </w:r>
      <w:r w:rsidR="00577E04">
        <w:rPr>
          <w:rFonts w:ascii="Arial" w:hAnsi="Arial" w:cs="Arial"/>
          <w:color w:val="000000" w:themeColor="text1"/>
          <w:sz w:val="22"/>
          <w:szCs w:val="22"/>
        </w:rPr>
        <w:t xml:space="preserve">GRN research provides a way to assess the function of individual regulatory elements in the larger context of a biological process, which is one of the goals in the field of functional genomics. </w:t>
      </w:r>
      <w:r>
        <w:rPr>
          <w:rFonts w:ascii="Arial" w:hAnsi="Arial" w:cs="Arial"/>
          <w:color w:val="000000" w:themeColor="text1"/>
          <w:sz w:val="22"/>
          <w:szCs w:val="22"/>
        </w:rPr>
        <w:t>GRN science will also reveal how the CRM structures in the genome are maintained or have diverged among different species</w:t>
      </w:r>
      <w:r w:rsidR="00A31799">
        <w:rPr>
          <w:rFonts w:ascii="Arial" w:hAnsi="Arial" w:cs="Arial"/>
          <w:color w:val="000000" w:themeColor="text1"/>
          <w:sz w:val="22"/>
          <w:szCs w:val="22"/>
        </w:rPr>
        <w:t xml:space="preserve">, thereby shedding </w:t>
      </w:r>
      <w:r>
        <w:rPr>
          <w:rFonts w:ascii="Arial" w:hAnsi="Arial" w:cs="Arial"/>
          <w:color w:val="000000" w:themeColor="text1"/>
          <w:sz w:val="22"/>
          <w:szCs w:val="22"/>
        </w:rPr>
        <w:t xml:space="preserve">light </w:t>
      </w:r>
      <w:r w:rsidR="00A31799">
        <w:rPr>
          <w:rFonts w:ascii="Arial" w:hAnsi="Arial" w:cs="Arial"/>
          <w:color w:val="000000" w:themeColor="text1"/>
          <w:sz w:val="22"/>
          <w:szCs w:val="22"/>
        </w:rPr>
        <w:t xml:space="preserve">onto </w:t>
      </w:r>
      <w:r>
        <w:rPr>
          <w:rFonts w:ascii="Arial" w:hAnsi="Arial" w:cs="Arial"/>
          <w:color w:val="000000" w:themeColor="text1"/>
          <w:sz w:val="22"/>
          <w:szCs w:val="22"/>
        </w:rPr>
        <w:t xml:space="preserve">the evolution of GRN structures during animal development.  </w:t>
      </w:r>
    </w:p>
    <w:p w14:paraId="6F699BA1" w14:textId="77777777" w:rsidR="009D04AA" w:rsidRPr="005F58AF" w:rsidRDefault="009D04AA" w:rsidP="009D04AA">
      <w:pPr>
        <w:pStyle w:val="ListParagraph"/>
        <w:numPr>
          <w:ilvl w:val="0"/>
          <w:numId w:val="37"/>
        </w:numPr>
        <w:spacing w:after="120" w:line="24" w:lineRule="atLeast"/>
        <w:ind w:left="360"/>
        <w:contextualSpacing w:val="0"/>
        <w:jc w:val="both"/>
        <w:rPr>
          <w:rFonts w:ascii="Arial" w:hAnsi="Arial" w:cs="Arial"/>
          <w:color w:val="000000" w:themeColor="text1"/>
          <w:sz w:val="22"/>
          <w:szCs w:val="22"/>
        </w:rPr>
      </w:pPr>
      <w:r w:rsidRPr="00883D7B">
        <w:rPr>
          <w:rFonts w:ascii="Arial" w:hAnsi="Arial" w:cs="Arial"/>
          <w:b/>
          <w:i/>
          <w:color w:val="000000" w:themeColor="text1"/>
          <w:sz w:val="22"/>
          <w:szCs w:val="22"/>
        </w:rPr>
        <w:t>Systems and Synthetic Biology</w:t>
      </w:r>
      <w:r w:rsidRPr="00C536C5">
        <w:rPr>
          <w:rFonts w:ascii="Arial" w:hAnsi="Arial" w:cs="Arial"/>
          <w:color w:val="000000" w:themeColor="text1"/>
          <w:sz w:val="22"/>
          <w:szCs w:val="22"/>
        </w:rPr>
        <w:t xml:space="preserve">: </w:t>
      </w:r>
      <w:r w:rsidRPr="00883D7B">
        <w:rPr>
          <w:rFonts w:ascii="Arial" w:hAnsi="Arial" w:cs="Arial"/>
          <w:color w:val="000000" w:themeColor="text1"/>
          <w:sz w:val="22"/>
          <w:szCs w:val="22"/>
        </w:rPr>
        <w:t xml:space="preserve">GRN analysis at a systems level </w:t>
      </w:r>
      <w:r w:rsidR="000A2417">
        <w:rPr>
          <w:rFonts w:ascii="Arial" w:hAnsi="Arial" w:cs="Arial"/>
          <w:color w:val="000000" w:themeColor="text1"/>
          <w:sz w:val="22"/>
          <w:szCs w:val="22"/>
        </w:rPr>
        <w:t xml:space="preserve">also </w:t>
      </w:r>
      <w:r w:rsidRPr="00883D7B">
        <w:rPr>
          <w:rFonts w:ascii="Arial" w:hAnsi="Arial" w:cs="Arial"/>
          <w:color w:val="000000" w:themeColor="text1"/>
          <w:sz w:val="22"/>
          <w:szCs w:val="22"/>
        </w:rPr>
        <w:t xml:space="preserve">offers </w:t>
      </w:r>
      <w:r w:rsidR="000A2417">
        <w:rPr>
          <w:rFonts w:ascii="Arial" w:hAnsi="Arial" w:cs="Arial"/>
          <w:color w:val="000000" w:themeColor="text1"/>
          <w:sz w:val="22"/>
          <w:szCs w:val="22"/>
        </w:rPr>
        <w:t xml:space="preserve">promising </w:t>
      </w:r>
      <w:r w:rsidRPr="00883D7B">
        <w:rPr>
          <w:rFonts w:ascii="Arial" w:hAnsi="Arial" w:cs="Arial"/>
          <w:color w:val="000000" w:themeColor="text1"/>
          <w:sz w:val="22"/>
          <w:szCs w:val="22"/>
        </w:rPr>
        <w:t xml:space="preserve">approaches </w:t>
      </w:r>
      <w:r>
        <w:rPr>
          <w:rFonts w:ascii="Arial" w:hAnsi="Arial" w:cs="Arial"/>
          <w:color w:val="000000" w:themeColor="text1"/>
          <w:sz w:val="22"/>
          <w:szCs w:val="22"/>
        </w:rPr>
        <w:t>for engineered outcomes by designing new GRNs and cellular entities.</w:t>
      </w:r>
      <w:r w:rsidRPr="00883D7B">
        <w:rPr>
          <w:rFonts w:ascii="Arial" w:hAnsi="Arial" w:cs="Arial"/>
          <w:color w:val="000000" w:themeColor="text1"/>
          <w:sz w:val="22"/>
          <w:szCs w:val="22"/>
        </w:rPr>
        <w:t xml:space="preserve"> These are informed by inputs from synthetic biology, theoretical systems analysis, </w:t>
      </w:r>
      <w:r w:rsidR="000A2417">
        <w:rPr>
          <w:rFonts w:ascii="Arial" w:hAnsi="Arial" w:cs="Arial"/>
          <w:color w:val="000000" w:themeColor="text1"/>
          <w:sz w:val="22"/>
          <w:szCs w:val="22"/>
        </w:rPr>
        <w:t>and</w:t>
      </w:r>
      <w:r w:rsidRPr="00883D7B">
        <w:rPr>
          <w:rFonts w:ascii="Arial" w:hAnsi="Arial" w:cs="Arial"/>
          <w:color w:val="000000" w:themeColor="text1"/>
          <w:sz w:val="22"/>
          <w:szCs w:val="22"/>
        </w:rPr>
        <w:t xml:space="preserve"> comparative analyses of developmental networks.  These approaches are expected to provide an unparalleled opportunity to test developmental, evolutionary and cell biological hypotheses in a uniquely controlled paradigm. </w:t>
      </w:r>
    </w:p>
    <w:p w14:paraId="418463ED" w14:textId="77777777" w:rsidR="00064C12" w:rsidRPr="000A4A69" w:rsidRDefault="009D04AA" w:rsidP="000A4A69">
      <w:pPr>
        <w:pStyle w:val="ListParagraph"/>
        <w:numPr>
          <w:ilvl w:val="0"/>
          <w:numId w:val="37"/>
        </w:numPr>
        <w:spacing w:after="120" w:line="24" w:lineRule="atLeast"/>
        <w:ind w:left="360"/>
        <w:contextualSpacing w:val="0"/>
        <w:jc w:val="both"/>
        <w:rPr>
          <w:rFonts w:ascii="Arial" w:hAnsi="Arial" w:cs="Arial"/>
          <w:color w:val="000000" w:themeColor="text1"/>
          <w:sz w:val="22"/>
          <w:szCs w:val="22"/>
        </w:rPr>
      </w:pPr>
      <w:r w:rsidRPr="00883D7B">
        <w:rPr>
          <w:rFonts w:ascii="Arial" w:hAnsi="Arial" w:cs="Arial"/>
          <w:b/>
          <w:i/>
          <w:color w:val="000000" w:themeColor="text1"/>
          <w:sz w:val="22"/>
          <w:szCs w:val="22"/>
        </w:rPr>
        <w:t>Application for Human Health and Disease</w:t>
      </w:r>
      <w:r w:rsidRPr="00714CAA">
        <w:rPr>
          <w:rFonts w:ascii="Arial" w:hAnsi="Arial" w:cs="Arial"/>
          <w:i/>
          <w:color w:val="000000" w:themeColor="text1"/>
          <w:sz w:val="22"/>
          <w:szCs w:val="22"/>
        </w:rPr>
        <w:t>:</w:t>
      </w:r>
      <w:r w:rsidRPr="00883D7B">
        <w:rPr>
          <w:rFonts w:ascii="Arial" w:hAnsi="Arial" w:cs="Arial"/>
          <w:color w:val="000000" w:themeColor="text1"/>
          <w:sz w:val="22"/>
          <w:szCs w:val="22"/>
        </w:rPr>
        <w:t xml:space="preserve"> Advances in elucidating and validating the GRN</w:t>
      </w:r>
      <w:r>
        <w:rPr>
          <w:rFonts w:ascii="Arial" w:hAnsi="Arial" w:cs="Arial"/>
          <w:color w:val="000000" w:themeColor="text1"/>
          <w:sz w:val="22"/>
          <w:szCs w:val="22"/>
        </w:rPr>
        <w:t>s</w:t>
      </w:r>
      <w:r w:rsidRPr="00883D7B">
        <w:rPr>
          <w:rFonts w:ascii="Arial" w:hAnsi="Arial" w:cs="Arial"/>
          <w:color w:val="000000" w:themeColor="text1"/>
          <w:sz w:val="22"/>
          <w:szCs w:val="22"/>
        </w:rPr>
        <w:t xml:space="preserve"> in all of the processes mentioned above will have significant impact on our understanding of adult homeostasis and disease states. They will predict underlying causes of birth defects and disease, and therefore be of great value in screening and in designing therapeutics. In addition, they will generate more informed hypotheses about regulatory DNA </w:t>
      </w:r>
      <w:r w:rsidRPr="00A3650C">
        <w:rPr>
          <w:rFonts w:ascii="Arial" w:hAnsi="Arial" w:cs="Arial"/>
          <w:color w:val="000000" w:themeColor="text1"/>
          <w:sz w:val="22"/>
          <w:szCs w:val="22"/>
        </w:rPr>
        <w:t>associated with disease, and accelerate the use of induced pluripotent cells (</w:t>
      </w:r>
      <w:proofErr w:type="spellStart"/>
      <w:r w:rsidRPr="00A3650C">
        <w:rPr>
          <w:rFonts w:ascii="Arial" w:hAnsi="Arial" w:cs="Arial"/>
          <w:color w:val="000000" w:themeColor="text1"/>
          <w:sz w:val="22"/>
          <w:szCs w:val="22"/>
        </w:rPr>
        <w:t>iPSCs</w:t>
      </w:r>
      <w:proofErr w:type="spellEnd"/>
      <w:r w:rsidRPr="00A3650C">
        <w:rPr>
          <w:rFonts w:ascii="Arial" w:hAnsi="Arial" w:cs="Arial"/>
          <w:color w:val="000000" w:themeColor="text1"/>
          <w:sz w:val="22"/>
          <w:szCs w:val="22"/>
        </w:rPr>
        <w:t xml:space="preserve">) for analyzing human developmental processes and human disease. </w:t>
      </w:r>
      <w:r w:rsidRPr="00A3650C">
        <w:rPr>
          <w:rFonts w:ascii="Arial" w:hAnsi="Arial" w:cs="Arial"/>
          <w:sz w:val="22"/>
          <w:szCs w:val="22"/>
        </w:rPr>
        <w:t xml:space="preserve">Cancer </w:t>
      </w:r>
      <w:r>
        <w:rPr>
          <w:rFonts w:ascii="Arial" w:hAnsi="Arial" w:cs="Arial"/>
          <w:sz w:val="22"/>
          <w:szCs w:val="22"/>
        </w:rPr>
        <w:t xml:space="preserve">formation </w:t>
      </w:r>
      <w:r w:rsidRPr="00A3650C">
        <w:rPr>
          <w:rFonts w:ascii="Arial" w:hAnsi="Arial" w:cs="Arial"/>
          <w:sz w:val="22"/>
          <w:szCs w:val="22"/>
        </w:rPr>
        <w:t xml:space="preserve">can be considered as reactivation of early developmental programs </w:t>
      </w:r>
      <w:r>
        <w:rPr>
          <w:rFonts w:ascii="Arial" w:hAnsi="Arial" w:cs="Arial"/>
          <w:sz w:val="22"/>
          <w:szCs w:val="22"/>
        </w:rPr>
        <w:t xml:space="preserve">when the cells </w:t>
      </w:r>
      <w:r w:rsidRPr="00A3650C">
        <w:rPr>
          <w:rFonts w:ascii="Arial" w:hAnsi="Arial" w:cs="Arial"/>
          <w:sz w:val="22"/>
          <w:szCs w:val="22"/>
        </w:rPr>
        <w:t>go awry.</w:t>
      </w:r>
      <w:r w:rsidRPr="00A3650C">
        <w:rPr>
          <w:rFonts w:ascii="Arial" w:hAnsi="Arial" w:cs="Arial"/>
          <w:color w:val="000000" w:themeColor="text1"/>
          <w:sz w:val="22"/>
          <w:szCs w:val="22"/>
        </w:rPr>
        <w:t xml:space="preserve"> By understanding the GRN </w:t>
      </w:r>
      <w:r>
        <w:rPr>
          <w:rFonts w:ascii="Arial" w:hAnsi="Arial" w:cs="Arial"/>
          <w:color w:val="000000" w:themeColor="text1"/>
          <w:sz w:val="22"/>
          <w:szCs w:val="22"/>
        </w:rPr>
        <w:t xml:space="preserve">structures required to </w:t>
      </w:r>
      <w:r>
        <w:rPr>
          <w:rFonts w:ascii="Arial" w:hAnsi="Arial" w:cs="Arial"/>
          <w:color w:val="000000" w:themeColor="text1"/>
          <w:sz w:val="22"/>
          <w:szCs w:val="22"/>
        </w:rPr>
        <w:lastRenderedPageBreak/>
        <w:t xml:space="preserve">maintain the </w:t>
      </w:r>
      <w:r w:rsidRPr="00A3650C">
        <w:rPr>
          <w:rFonts w:ascii="Arial" w:hAnsi="Arial" w:cs="Arial"/>
          <w:color w:val="000000" w:themeColor="text1"/>
          <w:sz w:val="22"/>
          <w:szCs w:val="22"/>
        </w:rPr>
        <w:t>cancer</w:t>
      </w:r>
      <w:r>
        <w:rPr>
          <w:rFonts w:ascii="Arial" w:hAnsi="Arial" w:cs="Arial"/>
          <w:color w:val="000000" w:themeColor="text1"/>
          <w:sz w:val="22"/>
          <w:szCs w:val="22"/>
        </w:rPr>
        <w:t>ous cellular state</w:t>
      </w:r>
      <w:r w:rsidRPr="00A3650C">
        <w:rPr>
          <w:rFonts w:ascii="Arial" w:hAnsi="Arial" w:cs="Arial"/>
          <w:color w:val="000000" w:themeColor="text1"/>
          <w:sz w:val="22"/>
          <w:szCs w:val="22"/>
        </w:rPr>
        <w:t xml:space="preserve">, GRN science will </w:t>
      </w:r>
      <w:r>
        <w:rPr>
          <w:rFonts w:ascii="Arial" w:hAnsi="Arial" w:cs="Arial"/>
          <w:color w:val="000000" w:themeColor="text1"/>
          <w:sz w:val="22"/>
          <w:szCs w:val="22"/>
        </w:rPr>
        <w:t>shed light into t</w:t>
      </w:r>
      <w:r w:rsidRPr="00A3650C">
        <w:rPr>
          <w:rFonts w:ascii="Arial" w:hAnsi="Arial" w:cs="Arial"/>
          <w:color w:val="000000" w:themeColor="text1"/>
          <w:sz w:val="22"/>
          <w:szCs w:val="22"/>
        </w:rPr>
        <w:t>he causality of cancer and lead to</w:t>
      </w:r>
      <w:r>
        <w:rPr>
          <w:rFonts w:ascii="Arial" w:hAnsi="Arial" w:cs="Arial"/>
          <w:color w:val="000000" w:themeColor="text1"/>
          <w:sz w:val="22"/>
          <w:szCs w:val="22"/>
        </w:rPr>
        <w:t xml:space="preserve"> better</w:t>
      </w:r>
      <w:r w:rsidRPr="00A3650C">
        <w:rPr>
          <w:rFonts w:ascii="Arial" w:hAnsi="Arial" w:cs="Arial"/>
          <w:color w:val="000000" w:themeColor="text1"/>
          <w:sz w:val="22"/>
          <w:szCs w:val="22"/>
        </w:rPr>
        <w:t xml:space="preserve"> strateg</w:t>
      </w:r>
      <w:r>
        <w:rPr>
          <w:rFonts w:ascii="Arial" w:hAnsi="Arial" w:cs="Arial"/>
          <w:color w:val="000000" w:themeColor="text1"/>
          <w:sz w:val="22"/>
          <w:szCs w:val="22"/>
        </w:rPr>
        <w:t>ies</w:t>
      </w:r>
      <w:r w:rsidRPr="00A3650C">
        <w:rPr>
          <w:rFonts w:ascii="Arial" w:hAnsi="Arial" w:cs="Arial"/>
          <w:color w:val="000000" w:themeColor="text1"/>
          <w:sz w:val="22"/>
          <w:szCs w:val="22"/>
        </w:rPr>
        <w:t xml:space="preserve"> for treatment at the systems level.</w:t>
      </w:r>
      <w:r>
        <w:rPr>
          <w:rFonts w:ascii="Arial" w:hAnsi="Arial" w:cs="Arial"/>
          <w:color w:val="000000" w:themeColor="text1"/>
          <w:sz w:val="22"/>
          <w:szCs w:val="22"/>
        </w:rPr>
        <w:t xml:space="preserve"> </w:t>
      </w:r>
    </w:p>
    <w:p w14:paraId="362BBAC1" w14:textId="77777777" w:rsidR="00E7051E" w:rsidRDefault="00E7051E" w:rsidP="00A01974">
      <w:pPr>
        <w:spacing w:after="120" w:line="24" w:lineRule="atLeast"/>
        <w:jc w:val="both"/>
        <w:rPr>
          <w:rFonts w:ascii="Arial" w:hAnsi="Arial" w:cs="Times New Roman"/>
          <w:sz w:val="22"/>
          <w:szCs w:val="22"/>
        </w:rPr>
      </w:pPr>
    </w:p>
    <w:p w14:paraId="46A85601" w14:textId="77777777" w:rsidR="003F6B4D" w:rsidRPr="00062EDF" w:rsidRDefault="00682F7D" w:rsidP="00062EDF">
      <w:pPr>
        <w:pStyle w:val="ListParagraph"/>
        <w:numPr>
          <w:ilvl w:val="0"/>
          <w:numId w:val="33"/>
        </w:numPr>
        <w:shd w:val="clear" w:color="auto" w:fill="D9D9D9" w:themeFill="background1" w:themeFillShade="D9"/>
        <w:spacing w:after="120" w:line="24" w:lineRule="atLeast"/>
        <w:contextualSpacing w:val="0"/>
        <w:jc w:val="both"/>
        <w:rPr>
          <w:rFonts w:ascii="Arial" w:hAnsi="Arial" w:cs="Times New Roman"/>
          <w:b/>
          <w:sz w:val="22"/>
          <w:szCs w:val="22"/>
        </w:rPr>
      </w:pPr>
      <w:r w:rsidRPr="00062EDF">
        <w:rPr>
          <w:rFonts w:ascii="Arial" w:hAnsi="Arial" w:cs="Times New Roman"/>
          <w:b/>
          <w:sz w:val="22"/>
          <w:szCs w:val="22"/>
        </w:rPr>
        <w:t>WHAT IS</w:t>
      </w:r>
      <w:r w:rsidR="003F6B4D" w:rsidRPr="00062EDF">
        <w:rPr>
          <w:rFonts w:ascii="Arial" w:hAnsi="Arial" w:cs="Times New Roman"/>
          <w:b/>
          <w:sz w:val="22"/>
          <w:szCs w:val="22"/>
        </w:rPr>
        <w:t xml:space="preserve"> NEEDED FOR GRN SCIENCE</w:t>
      </w:r>
    </w:p>
    <w:p w14:paraId="0F697301" w14:textId="77777777" w:rsidR="00F861D1" w:rsidRDefault="00F861D1" w:rsidP="003202F0">
      <w:pPr>
        <w:pStyle w:val="ListParagraph"/>
        <w:spacing w:after="120" w:line="24" w:lineRule="atLeast"/>
        <w:ind w:left="0"/>
        <w:jc w:val="both"/>
        <w:rPr>
          <w:rFonts w:ascii="Arial" w:hAnsi="Arial" w:cs="Times New Roman"/>
          <w:sz w:val="22"/>
          <w:szCs w:val="22"/>
        </w:rPr>
      </w:pPr>
    </w:p>
    <w:p w14:paraId="42F840AD" w14:textId="77777777" w:rsidR="003F6B4D" w:rsidRDefault="005F2C15" w:rsidP="003202F0">
      <w:pPr>
        <w:pStyle w:val="ListParagraph"/>
        <w:spacing w:after="120" w:line="24" w:lineRule="atLeast"/>
        <w:ind w:left="0"/>
        <w:jc w:val="both"/>
      </w:pPr>
      <w:r w:rsidRPr="005F2C15">
        <w:rPr>
          <w:rFonts w:ascii="Arial" w:hAnsi="Arial" w:cs="Times New Roman"/>
          <w:sz w:val="22"/>
          <w:szCs w:val="22"/>
        </w:rPr>
        <w:t xml:space="preserve">Due to the inherent complexity of GRNs, this emerging research field requires support </w:t>
      </w:r>
      <w:r w:rsidR="004C4147">
        <w:rPr>
          <w:rFonts w:ascii="Arial" w:hAnsi="Arial" w:cs="Times New Roman"/>
          <w:sz w:val="22"/>
          <w:szCs w:val="22"/>
        </w:rPr>
        <w:t>mechanism</w:t>
      </w:r>
      <w:r w:rsidR="004C4147" w:rsidRPr="005F2C15">
        <w:rPr>
          <w:rFonts w:ascii="Arial" w:hAnsi="Arial" w:cs="Times New Roman"/>
          <w:sz w:val="22"/>
          <w:szCs w:val="22"/>
        </w:rPr>
        <w:t xml:space="preserve">s </w:t>
      </w:r>
      <w:r w:rsidRPr="005F2C15">
        <w:rPr>
          <w:rFonts w:ascii="Arial" w:hAnsi="Arial" w:cs="Times New Roman"/>
          <w:sz w:val="22"/>
          <w:szCs w:val="22"/>
        </w:rPr>
        <w:t>that might be different from both traditional biology approaches as well as recent big data science projects.</w:t>
      </w:r>
      <w:r>
        <w:rPr>
          <w:rFonts w:ascii="Arial" w:hAnsi="Arial" w:cs="Times New Roman"/>
          <w:sz w:val="22"/>
          <w:szCs w:val="22"/>
        </w:rPr>
        <w:t xml:space="preserve"> K</w:t>
      </w:r>
      <w:r w:rsidRPr="005F2C15">
        <w:rPr>
          <w:rFonts w:ascii="Arial" w:hAnsi="Arial" w:cs="Times New Roman"/>
          <w:sz w:val="22"/>
          <w:szCs w:val="22"/>
        </w:rPr>
        <w:t xml:space="preserve">nowledge of the particular biological system, and the experimental approaches applicable to it, are of crucial importance to GRN science, building directly upon more traditional single lab efforts. On the other hand, individual labs may not have the manpower to address large scale GRNs experimentally. Thus the advancement of GRN science will </w:t>
      </w:r>
      <w:r w:rsidR="004C4147">
        <w:rPr>
          <w:rFonts w:ascii="Arial" w:hAnsi="Arial" w:cs="Times New Roman"/>
          <w:sz w:val="22"/>
          <w:szCs w:val="22"/>
        </w:rPr>
        <w:t xml:space="preserve">require </w:t>
      </w:r>
      <w:r w:rsidR="004C4147" w:rsidRPr="005F2C15">
        <w:rPr>
          <w:rFonts w:ascii="Arial" w:hAnsi="Arial" w:cs="Times New Roman"/>
          <w:sz w:val="22"/>
          <w:szCs w:val="22"/>
        </w:rPr>
        <w:t>leverag</w:t>
      </w:r>
      <w:r w:rsidR="004C4147">
        <w:rPr>
          <w:rFonts w:ascii="Arial" w:hAnsi="Arial" w:cs="Times New Roman"/>
          <w:sz w:val="22"/>
          <w:szCs w:val="22"/>
        </w:rPr>
        <w:t>ing</w:t>
      </w:r>
      <w:r w:rsidR="004C4147" w:rsidRPr="005F2C15">
        <w:rPr>
          <w:rFonts w:ascii="Arial" w:hAnsi="Arial" w:cs="Times New Roman"/>
          <w:sz w:val="22"/>
          <w:szCs w:val="22"/>
        </w:rPr>
        <w:t xml:space="preserve"> </w:t>
      </w:r>
      <w:r w:rsidRPr="005F2C15">
        <w:rPr>
          <w:rFonts w:ascii="Arial" w:hAnsi="Arial" w:cs="Times New Roman"/>
          <w:sz w:val="22"/>
          <w:szCs w:val="22"/>
        </w:rPr>
        <w:t xml:space="preserve">both single lab and big data efforts and in addition foster novel schemes of collaborative interactions. </w:t>
      </w:r>
    </w:p>
    <w:p w14:paraId="48D5FE4B" w14:textId="77777777" w:rsidR="000C3728" w:rsidRDefault="001C0D26" w:rsidP="00062EDF">
      <w:pPr>
        <w:spacing w:after="120" w:line="24" w:lineRule="atLeast"/>
        <w:jc w:val="both"/>
        <w:rPr>
          <w:rFonts w:ascii="Arial" w:hAnsi="Arial" w:cs="Times New Roman"/>
          <w:sz w:val="22"/>
          <w:szCs w:val="22"/>
        </w:rPr>
      </w:pPr>
      <w:r>
        <w:rPr>
          <w:rFonts w:ascii="Arial" w:hAnsi="Arial" w:cs="Times New Roman"/>
          <w:sz w:val="22"/>
          <w:szCs w:val="22"/>
        </w:rPr>
        <w:t>The experimental solution of GRNs</w:t>
      </w:r>
      <w:r w:rsidR="005C25EE">
        <w:rPr>
          <w:rFonts w:ascii="Arial" w:hAnsi="Arial" w:cs="Times New Roman"/>
          <w:sz w:val="22"/>
          <w:szCs w:val="22"/>
        </w:rPr>
        <w:t xml:space="preserve"> is a high effort, low throughput, high reward </w:t>
      </w:r>
      <w:r>
        <w:rPr>
          <w:rFonts w:ascii="Arial" w:hAnsi="Arial" w:cs="Times New Roman"/>
          <w:sz w:val="22"/>
          <w:szCs w:val="22"/>
        </w:rPr>
        <w:t xml:space="preserve">research </w:t>
      </w:r>
      <w:r w:rsidR="003202F0">
        <w:rPr>
          <w:rFonts w:ascii="Arial" w:hAnsi="Arial" w:cs="Times New Roman"/>
          <w:sz w:val="22"/>
          <w:szCs w:val="22"/>
        </w:rPr>
        <w:t>endeavor</w:t>
      </w:r>
      <w:r w:rsidR="004C4147">
        <w:rPr>
          <w:rFonts w:ascii="Arial" w:hAnsi="Arial" w:cs="Times New Roman"/>
          <w:sz w:val="22"/>
          <w:szCs w:val="22"/>
        </w:rPr>
        <w:t xml:space="preserve">. </w:t>
      </w:r>
      <w:r w:rsidR="00DA49E4">
        <w:rPr>
          <w:rFonts w:ascii="Arial" w:hAnsi="Arial" w:cs="Times New Roman"/>
          <w:sz w:val="22"/>
          <w:szCs w:val="22"/>
        </w:rPr>
        <w:t xml:space="preserve">This </w:t>
      </w:r>
      <w:r w:rsidR="005C25EE">
        <w:rPr>
          <w:rFonts w:ascii="Arial" w:hAnsi="Arial" w:cs="Times New Roman"/>
          <w:sz w:val="22"/>
          <w:szCs w:val="22"/>
        </w:rPr>
        <w:t xml:space="preserve">is why so few GRNs have been experimentally solved at a fairly complete level. However, where information on GRN structure and function </w:t>
      </w:r>
      <w:r>
        <w:rPr>
          <w:rFonts w:ascii="Arial" w:hAnsi="Arial" w:cs="Times New Roman"/>
          <w:sz w:val="22"/>
          <w:szCs w:val="22"/>
        </w:rPr>
        <w:t xml:space="preserve">has become available, it has not only illuminated the genomic control of a given process, but </w:t>
      </w:r>
      <w:r w:rsidR="00DA49E4">
        <w:rPr>
          <w:rFonts w:ascii="Arial" w:hAnsi="Arial" w:cs="Times New Roman"/>
          <w:sz w:val="22"/>
          <w:szCs w:val="22"/>
        </w:rPr>
        <w:t xml:space="preserve">also served </w:t>
      </w:r>
      <w:r>
        <w:rPr>
          <w:rFonts w:ascii="Arial" w:hAnsi="Arial" w:cs="Times New Roman"/>
          <w:sz w:val="22"/>
          <w:szCs w:val="22"/>
        </w:rPr>
        <w:t xml:space="preserve">as rich foundation </w:t>
      </w:r>
      <w:r w:rsidR="003202F0">
        <w:rPr>
          <w:rFonts w:ascii="Arial" w:hAnsi="Arial" w:cs="Times New Roman"/>
          <w:sz w:val="22"/>
          <w:szCs w:val="22"/>
        </w:rPr>
        <w:t xml:space="preserve">for </w:t>
      </w:r>
      <w:r>
        <w:rPr>
          <w:rFonts w:ascii="Arial" w:hAnsi="Arial" w:cs="Times New Roman"/>
          <w:sz w:val="22"/>
          <w:szCs w:val="22"/>
        </w:rPr>
        <w:t>other research projects with diverse application</w:t>
      </w:r>
      <w:r w:rsidR="005F7884">
        <w:rPr>
          <w:rFonts w:ascii="Arial" w:hAnsi="Arial" w:cs="Times New Roman"/>
          <w:sz w:val="22"/>
          <w:szCs w:val="22"/>
        </w:rPr>
        <w:t>s</w:t>
      </w:r>
      <w:r>
        <w:rPr>
          <w:rFonts w:ascii="Arial" w:hAnsi="Arial" w:cs="Times New Roman"/>
          <w:sz w:val="22"/>
          <w:szCs w:val="22"/>
        </w:rPr>
        <w:t xml:space="preserve">. GRN science also </w:t>
      </w:r>
      <w:r w:rsidR="003202F0">
        <w:rPr>
          <w:rFonts w:ascii="Arial" w:hAnsi="Arial" w:cs="Times New Roman"/>
          <w:sz w:val="22"/>
          <w:szCs w:val="22"/>
        </w:rPr>
        <w:t>employs</w:t>
      </w:r>
      <w:r w:rsidR="00DA49E4">
        <w:rPr>
          <w:rFonts w:ascii="Arial" w:hAnsi="Arial" w:cs="Times New Roman"/>
          <w:sz w:val="22"/>
          <w:szCs w:val="22"/>
        </w:rPr>
        <w:t xml:space="preserve"> </w:t>
      </w:r>
      <w:r w:rsidR="005F7884">
        <w:rPr>
          <w:rFonts w:ascii="Arial" w:hAnsi="Arial" w:cs="Times New Roman"/>
          <w:sz w:val="22"/>
          <w:szCs w:val="22"/>
        </w:rPr>
        <w:t>other approaches, such as</w:t>
      </w:r>
      <w:r>
        <w:rPr>
          <w:rFonts w:ascii="Arial" w:hAnsi="Arial" w:cs="Times New Roman"/>
          <w:sz w:val="22"/>
          <w:szCs w:val="22"/>
        </w:rPr>
        <w:t xml:space="preserve"> the visualization and dynamic modeling of GRNs, </w:t>
      </w:r>
      <w:r w:rsidR="003202F0">
        <w:rPr>
          <w:rFonts w:ascii="Arial" w:hAnsi="Arial" w:cs="Times New Roman"/>
          <w:sz w:val="22"/>
          <w:szCs w:val="22"/>
        </w:rPr>
        <w:t xml:space="preserve">since </w:t>
      </w:r>
      <w:r>
        <w:rPr>
          <w:rFonts w:ascii="Arial" w:hAnsi="Arial" w:cs="Times New Roman"/>
          <w:sz w:val="22"/>
          <w:szCs w:val="22"/>
        </w:rPr>
        <w:t xml:space="preserve">any circuit beyond a few nodes is no longer intuitively accessible. </w:t>
      </w:r>
      <w:r w:rsidR="00DA49E4">
        <w:rPr>
          <w:rFonts w:ascii="Arial" w:hAnsi="Arial" w:cs="Times New Roman"/>
          <w:sz w:val="22"/>
          <w:szCs w:val="22"/>
        </w:rPr>
        <w:t xml:space="preserve">The </w:t>
      </w:r>
      <w:r w:rsidR="002A4CB6">
        <w:rPr>
          <w:rFonts w:ascii="Arial" w:hAnsi="Arial" w:cs="Times New Roman"/>
          <w:sz w:val="22"/>
          <w:szCs w:val="22"/>
        </w:rPr>
        <w:t xml:space="preserve">following is a list of areas crucial for GRN science. </w:t>
      </w:r>
      <w:r w:rsidR="00DA49E4">
        <w:rPr>
          <w:rFonts w:ascii="Arial" w:hAnsi="Arial" w:cs="Times New Roman"/>
          <w:sz w:val="22"/>
          <w:szCs w:val="22"/>
        </w:rPr>
        <w:t>E</w:t>
      </w:r>
      <w:r w:rsidR="002A4CB6">
        <w:rPr>
          <w:rFonts w:ascii="Arial" w:hAnsi="Arial" w:cs="Times New Roman"/>
          <w:sz w:val="22"/>
          <w:szCs w:val="22"/>
        </w:rPr>
        <w:t xml:space="preserve">nhancement of these areas will directly contribute to </w:t>
      </w:r>
      <w:r w:rsidR="00DA49E4">
        <w:rPr>
          <w:rFonts w:ascii="Arial" w:hAnsi="Arial" w:cs="Times New Roman"/>
          <w:sz w:val="22"/>
          <w:szCs w:val="22"/>
        </w:rPr>
        <w:t xml:space="preserve">advancing </w:t>
      </w:r>
      <w:r w:rsidR="002A4CB6">
        <w:rPr>
          <w:rFonts w:ascii="Arial" w:hAnsi="Arial" w:cs="Times New Roman"/>
          <w:sz w:val="22"/>
          <w:szCs w:val="22"/>
        </w:rPr>
        <w:t>GRN research.</w:t>
      </w:r>
    </w:p>
    <w:p w14:paraId="54896E18" w14:textId="77777777" w:rsidR="00FE2553" w:rsidRPr="00062EDF" w:rsidRDefault="003A7321" w:rsidP="00062EDF">
      <w:pPr>
        <w:pStyle w:val="ListParagraph"/>
        <w:numPr>
          <w:ilvl w:val="0"/>
          <w:numId w:val="40"/>
        </w:numPr>
        <w:spacing w:after="120" w:line="24" w:lineRule="atLeast"/>
        <w:ind w:left="360"/>
        <w:contextualSpacing w:val="0"/>
        <w:jc w:val="both"/>
        <w:rPr>
          <w:rFonts w:ascii="Arial" w:hAnsi="Arial" w:cs="Times New Roman"/>
          <w:sz w:val="22"/>
          <w:szCs w:val="22"/>
        </w:rPr>
      </w:pPr>
      <w:r w:rsidRPr="00062EDF">
        <w:rPr>
          <w:rFonts w:ascii="Arial" w:hAnsi="Arial" w:cs="Times New Roman"/>
          <w:b/>
          <w:i/>
          <w:sz w:val="22"/>
          <w:szCs w:val="22"/>
        </w:rPr>
        <w:t>Experimental identification of GRNs</w:t>
      </w:r>
      <w:r w:rsidR="00855312" w:rsidRPr="00062EDF">
        <w:rPr>
          <w:rFonts w:ascii="Arial" w:hAnsi="Arial" w:cs="Times New Roman"/>
          <w:b/>
          <w:i/>
          <w:sz w:val="22"/>
          <w:szCs w:val="22"/>
        </w:rPr>
        <w:t>:</w:t>
      </w:r>
      <w:r w:rsidR="002A4CB6" w:rsidRPr="00062EDF">
        <w:rPr>
          <w:rFonts w:ascii="Arial" w:hAnsi="Arial" w:cs="Times New Roman"/>
          <w:sz w:val="22"/>
          <w:szCs w:val="22"/>
        </w:rPr>
        <w:t xml:space="preserve"> </w:t>
      </w:r>
      <w:r w:rsidR="00851EB7" w:rsidRPr="00062EDF">
        <w:rPr>
          <w:rFonts w:ascii="Arial" w:hAnsi="Arial" w:cs="Times New Roman"/>
          <w:sz w:val="22"/>
          <w:szCs w:val="22"/>
        </w:rPr>
        <w:t>The</w:t>
      </w:r>
      <w:r w:rsidR="00BF6632" w:rsidRPr="00062EDF">
        <w:rPr>
          <w:rFonts w:ascii="Arial" w:hAnsi="Arial" w:cs="Times New Roman"/>
          <w:sz w:val="22"/>
          <w:szCs w:val="22"/>
        </w:rPr>
        <w:t xml:space="preserve"> goal is to obtain experimental evidence for</w:t>
      </w:r>
      <w:r w:rsidR="002A4CB6" w:rsidRPr="00062EDF">
        <w:rPr>
          <w:rFonts w:ascii="Arial" w:hAnsi="Arial" w:cs="Times New Roman"/>
          <w:sz w:val="22"/>
          <w:szCs w:val="22"/>
        </w:rPr>
        <w:t xml:space="preserve"> </w:t>
      </w:r>
      <w:r w:rsidR="000C3728" w:rsidRPr="00062EDF">
        <w:rPr>
          <w:rFonts w:ascii="Arial" w:hAnsi="Arial" w:cs="Times New Roman"/>
          <w:sz w:val="22"/>
          <w:szCs w:val="22"/>
        </w:rPr>
        <w:t>GRNs in different biological</w:t>
      </w:r>
      <w:r w:rsidR="00BF6632" w:rsidRPr="00062EDF">
        <w:rPr>
          <w:rFonts w:ascii="Arial" w:hAnsi="Arial" w:cs="Times New Roman"/>
          <w:sz w:val="22"/>
          <w:szCs w:val="22"/>
        </w:rPr>
        <w:t xml:space="preserve"> contexts.</w:t>
      </w:r>
      <w:r w:rsidR="00B03FB4" w:rsidRPr="00062EDF">
        <w:rPr>
          <w:rFonts w:ascii="Arial" w:hAnsi="Arial" w:cs="Times New Roman"/>
          <w:sz w:val="22"/>
          <w:szCs w:val="22"/>
        </w:rPr>
        <w:t xml:space="preserve"> </w:t>
      </w:r>
      <w:r w:rsidR="008249AC" w:rsidRPr="00062EDF">
        <w:rPr>
          <w:rFonts w:ascii="Arial" w:hAnsi="Arial" w:cs="Times New Roman"/>
          <w:sz w:val="22"/>
          <w:szCs w:val="22"/>
        </w:rPr>
        <w:t>While given experimental approaches are not applicable in</w:t>
      </w:r>
      <w:r w:rsidR="00B03FB4" w:rsidRPr="00062EDF">
        <w:rPr>
          <w:rFonts w:ascii="Arial" w:hAnsi="Arial" w:cs="Times New Roman"/>
          <w:sz w:val="22"/>
          <w:szCs w:val="22"/>
        </w:rPr>
        <w:t xml:space="preserve"> every model system</w:t>
      </w:r>
      <w:r w:rsidR="008249AC" w:rsidRPr="00062EDF">
        <w:rPr>
          <w:rFonts w:ascii="Arial" w:hAnsi="Arial" w:cs="Times New Roman"/>
          <w:sz w:val="22"/>
          <w:szCs w:val="22"/>
        </w:rPr>
        <w:t>, it is nevertheless possible to enunciate a unifying standard of evidence for solving GRNs.</w:t>
      </w:r>
      <w:r w:rsidR="00B03FB4" w:rsidRPr="00062EDF">
        <w:rPr>
          <w:rFonts w:ascii="Arial" w:hAnsi="Arial" w:cs="Times New Roman"/>
          <w:sz w:val="22"/>
          <w:szCs w:val="22"/>
        </w:rPr>
        <w:t xml:space="preserve"> </w:t>
      </w:r>
      <w:r w:rsidR="005C011F" w:rsidRPr="00062EDF">
        <w:rPr>
          <w:rFonts w:ascii="Arial" w:hAnsi="Arial" w:cs="Times New Roman"/>
          <w:sz w:val="22"/>
          <w:szCs w:val="22"/>
        </w:rPr>
        <w:t>Ultimately, a</w:t>
      </w:r>
      <w:r w:rsidR="008249AC" w:rsidRPr="00062EDF">
        <w:rPr>
          <w:rFonts w:ascii="Arial" w:hAnsi="Arial" w:cs="Times New Roman"/>
          <w:sz w:val="22"/>
          <w:szCs w:val="22"/>
        </w:rPr>
        <w:t xml:space="preserve"> high quality analysis of GRNs includes evidence from each of the following categories of data</w:t>
      </w:r>
      <w:r w:rsidR="003202F0">
        <w:rPr>
          <w:rFonts w:ascii="Arial" w:hAnsi="Arial" w:cs="Times New Roman"/>
          <w:sz w:val="22"/>
          <w:szCs w:val="22"/>
        </w:rPr>
        <w:t>,</w:t>
      </w:r>
      <w:r w:rsidR="008249AC" w:rsidRPr="00062EDF">
        <w:rPr>
          <w:rFonts w:ascii="Arial" w:hAnsi="Arial" w:cs="Times New Roman"/>
          <w:sz w:val="22"/>
          <w:szCs w:val="22"/>
        </w:rPr>
        <w:t xml:space="preserve"> </w:t>
      </w:r>
      <w:r w:rsidR="00BF6632" w:rsidRPr="00062EDF">
        <w:rPr>
          <w:rFonts w:ascii="Arial" w:hAnsi="Arial" w:cs="Times New Roman"/>
          <w:sz w:val="22"/>
          <w:szCs w:val="22"/>
        </w:rPr>
        <w:t xml:space="preserve">which all contribute in different ways to the </w:t>
      </w:r>
      <w:r w:rsidR="005C011F" w:rsidRPr="00062EDF">
        <w:rPr>
          <w:rFonts w:ascii="Arial" w:hAnsi="Arial" w:cs="Times New Roman"/>
          <w:sz w:val="22"/>
          <w:szCs w:val="22"/>
        </w:rPr>
        <w:t>understanding of GRN structure and function</w:t>
      </w:r>
      <w:r w:rsidR="00BF6632" w:rsidRPr="00062EDF">
        <w:rPr>
          <w:rFonts w:ascii="Arial" w:hAnsi="Arial" w:cs="Times New Roman"/>
          <w:sz w:val="22"/>
          <w:szCs w:val="22"/>
        </w:rPr>
        <w:t>:</w:t>
      </w:r>
    </w:p>
    <w:p w14:paraId="3751694F" w14:textId="040B6007" w:rsidR="000C3728" w:rsidRPr="00062EDF" w:rsidRDefault="000C3728" w:rsidP="00062EDF">
      <w:pPr>
        <w:pStyle w:val="ListParagraph"/>
        <w:numPr>
          <w:ilvl w:val="1"/>
          <w:numId w:val="41"/>
        </w:numPr>
        <w:tabs>
          <w:tab w:val="left" w:pos="1800"/>
        </w:tabs>
        <w:spacing w:after="120" w:line="24" w:lineRule="atLeast"/>
        <w:ind w:left="720"/>
        <w:contextualSpacing w:val="0"/>
        <w:jc w:val="both"/>
        <w:rPr>
          <w:rFonts w:ascii="Arial" w:hAnsi="Arial" w:cs="Times New Roman"/>
          <w:sz w:val="22"/>
          <w:szCs w:val="22"/>
        </w:rPr>
      </w:pPr>
      <w:r w:rsidRPr="00062EDF">
        <w:rPr>
          <w:rFonts w:ascii="Arial" w:hAnsi="Arial" w:cs="Times New Roman"/>
          <w:i/>
          <w:sz w:val="22"/>
          <w:szCs w:val="22"/>
        </w:rPr>
        <w:t>Experimental identification of molecular players</w:t>
      </w:r>
      <w:r w:rsidR="00BF6632" w:rsidRPr="00062EDF">
        <w:rPr>
          <w:rFonts w:ascii="Arial" w:hAnsi="Arial" w:cs="Times New Roman"/>
          <w:i/>
          <w:sz w:val="22"/>
          <w:szCs w:val="22"/>
        </w:rPr>
        <w:t>:</w:t>
      </w:r>
      <w:r w:rsidR="00BF6632" w:rsidRPr="00062EDF">
        <w:rPr>
          <w:rFonts w:ascii="Arial" w:hAnsi="Arial" w:cs="Times New Roman"/>
          <w:sz w:val="22"/>
          <w:szCs w:val="22"/>
        </w:rPr>
        <w:t xml:space="preserve"> this includes experimental analysis providing information on expressed regulatory genes, such as </w:t>
      </w:r>
      <w:r w:rsidR="00B4591F">
        <w:rPr>
          <w:rFonts w:ascii="Arial" w:hAnsi="Arial" w:cs="Times New Roman"/>
          <w:sz w:val="22"/>
          <w:szCs w:val="22"/>
        </w:rPr>
        <w:t>q</w:t>
      </w:r>
      <w:r w:rsidR="00BF6632" w:rsidRPr="00062EDF">
        <w:rPr>
          <w:rFonts w:ascii="Arial" w:hAnsi="Arial" w:cs="Times New Roman"/>
          <w:sz w:val="22"/>
          <w:szCs w:val="22"/>
        </w:rPr>
        <w:t>PCR, RNA</w:t>
      </w:r>
      <w:r w:rsidR="00B4591F">
        <w:rPr>
          <w:rFonts w:ascii="Arial" w:hAnsi="Arial" w:cs="Times New Roman"/>
          <w:sz w:val="22"/>
          <w:szCs w:val="22"/>
        </w:rPr>
        <w:t>-</w:t>
      </w:r>
      <w:proofErr w:type="spellStart"/>
      <w:r w:rsidR="00BF6632" w:rsidRPr="00062EDF">
        <w:rPr>
          <w:rFonts w:ascii="Arial" w:hAnsi="Arial" w:cs="Times New Roman"/>
          <w:sz w:val="22"/>
          <w:szCs w:val="22"/>
        </w:rPr>
        <w:t>seq</w:t>
      </w:r>
      <w:proofErr w:type="spellEnd"/>
      <w:r w:rsidR="00BF6632" w:rsidRPr="00062EDF">
        <w:rPr>
          <w:rFonts w:ascii="Arial" w:hAnsi="Arial" w:cs="Times New Roman"/>
          <w:sz w:val="22"/>
          <w:szCs w:val="22"/>
        </w:rPr>
        <w:t xml:space="preserve">, </w:t>
      </w:r>
      <w:r w:rsidR="00094C66">
        <w:rPr>
          <w:rFonts w:ascii="Arial" w:hAnsi="Arial" w:cs="Times New Roman"/>
          <w:sz w:val="22"/>
          <w:szCs w:val="22"/>
        </w:rPr>
        <w:t xml:space="preserve">and </w:t>
      </w:r>
      <w:proofErr w:type="spellStart"/>
      <w:r w:rsidR="00BF6632" w:rsidRPr="00062EDF">
        <w:rPr>
          <w:rFonts w:ascii="Arial" w:hAnsi="Arial" w:cs="Times New Roman"/>
          <w:sz w:val="22"/>
          <w:szCs w:val="22"/>
        </w:rPr>
        <w:t>Nanostring</w:t>
      </w:r>
      <w:proofErr w:type="spellEnd"/>
      <w:r w:rsidR="00BF6632" w:rsidRPr="00062EDF">
        <w:rPr>
          <w:rFonts w:ascii="Arial" w:hAnsi="Arial" w:cs="Times New Roman"/>
          <w:sz w:val="22"/>
          <w:szCs w:val="22"/>
        </w:rPr>
        <w:t xml:space="preserve">, </w:t>
      </w:r>
      <w:r w:rsidR="003B2DB7">
        <w:rPr>
          <w:rFonts w:ascii="Arial" w:hAnsi="Arial" w:cs="Times New Roman"/>
          <w:sz w:val="22"/>
          <w:szCs w:val="22"/>
        </w:rPr>
        <w:t>for</w:t>
      </w:r>
      <w:r w:rsidR="00BF6632" w:rsidRPr="00062EDF">
        <w:rPr>
          <w:rFonts w:ascii="Arial" w:hAnsi="Arial" w:cs="Times New Roman"/>
          <w:sz w:val="22"/>
          <w:szCs w:val="22"/>
        </w:rPr>
        <w:t xml:space="preserve"> quantit</w:t>
      </w:r>
      <w:r w:rsidR="00BF6632">
        <w:rPr>
          <w:rFonts w:ascii="Arial" w:hAnsi="Arial" w:cs="Times New Roman"/>
          <w:sz w:val="22"/>
          <w:szCs w:val="22"/>
        </w:rPr>
        <w:t>at</w:t>
      </w:r>
      <w:r w:rsidR="00BF6632" w:rsidRPr="00062EDF">
        <w:rPr>
          <w:rFonts w:ascii="Arial" w:hAnsi="Arial" w:cs="Times New Roman"/>
          <w:sz w:val="22"/>
          <w:szCs w:val="22"/>
        </w:rPr>
        <w:t xml:space="preserve">ive </w:t>
      </w:r>
      <w:r w:rsidR="003B2DB7">
        <w:rPr>
          <w:rFonts w:ascii="Arial" w:hAnsi="Arial" w:cs="Times New Roman"/>
          <w:sz w:val="22"/>
          <w:szCs w:val="22"/>
        </w:rPr>
        <w:t xml:space="preserve">expression </w:t>
      </w:r>
      <w:r w:rsidR="00BF6632" w:rsidRPr="00062EDF">
        <w:rPr>
          <w:rFonts w:ascii="Arial" w:hAnsi="Arial" w:cs="Times New Roman"/>
          <w:sz w:val="22"/>
          <w:szCs w:val="22"/>
        </w:rPr>
        <w:t xml:space="preserve">data, </w:t>
      </w:r>
      <w:r w:rsidR="003B2DB7">
        <w:rPr>
          <w:rFonts w:ascii="Arial" w:hAnsi="Arial" w:cs="Times New Roman"/>
          <w:sz w:val="22"/>
          <w:szCs w:val="22"/>
        </w:rPr>
        <w:t>and</w:t>
      </w:r>
      <w:r w:rsidR="003B2DB7" w:rsidRPr="00062EDF">
        <w:rPr>
          <w:rFonts w:ascii="Arial" w:hAnsi="Arial" w:cs="Times New Roman"/>
          <w:sz w:val="22"/>
          <w:szCs w:val="22"/>
        </w:rPr>
        <w:t xml:space="preserve"> </w:t>
      </w:r>
      <w:r w:rsidR="00BF6632" w:rsidRPr="003B2DB7">
        <w:rPr>
          <w:rFonts w:ascii="Arial" w:hAnsi="Arial" w:cs="Times New Roman"/>
          <w:i/>
          <w:sz w:val="22"/>
          <w:szCs w:val="22"/>
        </w:rPr>
        <w:t xml:space="preserve">in situ </w:t>
      </w:r>
      <w:r w:rsidR="00BF6632" w:rsidRPr="00062EDF">
        <w:rPr>
          <w:rFonts w:ascii="Arial" w:hAnsi="Arial" w:cs="Times New Roman"/>
          <w:sz w:val="22"/>
          <w:szCs w:val="22"/>
        </w:rPr>
        <w:t xml:space="preserve">hybridization approaches </w:t>
      </w:r>
      <w:r w:rsidR="003B2DB7">
        <w:rPr>
          <w:rFonts w:ascii="Arial" w:hAnsi="Arial" w:cs="Times New Roman"/>
          <w:sz w:val="22"/>
          <w:szCs w:val="22"/>
        </w:rPr>
        <w:t>for</w:t>
      </w:r>
      <w:r w:rsidR="003B2DB7" w:rsidRPr="00062EDF">
        <w:rPr>
          <w:rFonts w:ascii="Arial" w:hAnsi="Arial" w:cs="Times New Roman"/>
          <w:sz w:val="22"/>
          <w:szCs w:val="22"/>
        </w:rPr>
        <w:t xml:space="preserve"> </w:t>
      </w:r>
      <w:r w:rsidR="00BF6632" w:rsidRPr="00062EDF">
        <w:rPr>
          <w:rFonts w:ascii="Arial" w:hAnsi="Arial" w:cs="Times New Roman"/>
          <w:sz w:val="22"/>
          <w:szCs w:val="22"/>
        </w:rPr>
        <w:t xml:space="preserve">spatial expression data. Novel technologies are currently </w:t>
      </w:r>
      <w:r w:rsidR="00DA49E4">
        <w:rPr>
          <w:rFonts w:ascii="Arial" w:hAnsi="Arial" w:cs="Times New Roman"/>
          <w:sz w:val="22"/>
          <w:szCs w:val="22"/>
        </w:rPr>
        <w:t>being developed</w:t>
      </w:r>
      <w:r w:rsidR="00DA49E4" w:rsidRPr="00062EDF">
        <w:rPr>
          <w:rFonts w:ascii="Arial" w:hAnsi="Arial" w:cs="Times New Roman"/>
          <w:sz w:val="22"/>
          <w:szCs w:val="22"/>
        </w:rPr>
        <w:t xml:space="preserve"> </w:t>
      </w:r>
      <w:r w:rsidR="003B2DB7">
        <w:rPr>
          <w:rFonts w:ascii="Arial" w:hAnsi="Arial" w:cs="Times New Roman"/>
          <w:sz w:val="22"/>
          <w:szCs w:val="22"/>
        </w:rPr>
        <w:t>with the potential to combine</w:t>
      </w:r>
      <w:r w:rsidR="00BF6632" w:rsidRPr="00062EDF">
        <w:rPr>
          <w:rFonts w:ascii="Arial" w:hAnsi="Arial" w:cs="Times New Roman"/>
          <w:sz w:val="22"/>
          <w:szCs w:val="22"/>
        </w:rPr>
        <w:t xml:space="preserve"> both spatial and quantitative </w:t>
      </w:r>
      <w:r w:rsidR="00BF6632">
        <w:rPr>
          <w:rFonts w:ascii="Arial" w:hAnsi="Arial" w:cs="Times New Roman"/>
          <w:sz w:val="22"/>
          <w:szCs w:val="22"/>
        </w:rPr>
        <w:t>gene expression data</w:t>
      </w:r>
      <w:r w:rsidR="003B2DB7">
        <w:rPr>
          <w:rFonts w:ascii="Arial" w:hAnsi="Arial" w:cs="Times New Roman"/>
          <w:sz w:val="22"/>
          <w:szCs w:val="22"/>
        </w:rPr>
        <w:t xml:space="preserve">, such as single cell transcriptomics and quantitative in situ hybridization technologies. </w:t>
      </w:r>
    </w:p>
    <w:p w14:paraId="4941C654" w14:textId="07CEDCCA" w:rsidR="000C3728" w:rsidRPr="00062EDF" w:rsidRDefault="000C3728" w:rsidP="00062EDF">
      <w:pPr>
        <w:pStyle w:val="ListParagraph"/>
        <w:numPr>
          <w:ilvl w:val="1"/>
          <w:numId w:val="41"/>
        </w:numPr>
        <w:tabs>
          <w:tab w:val="left" w:pos="1800"/>
        </w:tabs>
        <w:spacing w:after="120" w:line="24" w:lineRule="atLeast"/>
        <w:ind w:left="720"/>
        <w:contextualSpacing w:val="0"/>
        <w:jc w:val="both"/>
        <w:rPr>
          <w:rFonts w:ascii="Arial" w:hAnsi="Arial" w:cs="Times New Roman"/>
          <w:sz w:val="22"/>
          <w:szCs w:val="22"/>
        </w:rPr>
      </w:pPr>
      <w:r w:rsidRPr="00062EDF">
        <w:rPr>
          <w:rFonts w:ascii="Arial" w:hAnsi="Arial" w:cs="Times New Roman"/>
          <w:i/>
          <w:sz w:val="22"/>
          <w:szCs w:val="22"/>
        </w:rPr>
        <w:t>Experimental identification of physical sequence-specific interactions between regulatory factor</w:t>
      </w:r>
      <w:r w:rsidR="00DA49E4">
        <w:rPr>
          <w:rFonts w:ascii="Arial" w:hAnsi="Arial" w:cs="Times New Roman"/>
          <w:i/>
          <w:sz w:val="22"/>
          <w:szCs w:val="22"/>
        </w:rPr>
        <w:t>s</w:t>
      </w:r>
      <w:r w:rsidRPr="00062EDF">
        <w:rPr>
          <w:rFonts w:ascii="Arial" w:hAnsi="Arial" w:cs="Times New Roman"/>
          <w:i/>
          <w:sz w:val="22"/>
          <w:szCs w:val="22"/>
        </w:rPr>
        <w:t xml:space="preserve"> and DNA:</w:t>
      </w:r>
      <w:r w:rsidRPr="00062EDF">
        <w:rPr>
          <w:rFonts w:ascii="Arial" w:hAnsi="Arial" w:cs="Times New Roman"/>
          <w:sz w:val="22"/>
          <w:szCs w:val="22"/>
        </w:rPr>
        <w:t xml:space="preserve"> </w:t>
      </w:r>
      <w:r w:rsidR="008249AC" w:rsidRPr="00062EDF">
        <w:rPr>
          <w:rFonts w:ascii="Arial" w:hAnsi="Arial" w:cs="Times New Roman"/>
          <w:sz w:val="22"/>
          <w:szCs w:val="22"/>
        </w:rPr>
        <w:t xml:space="preserve">this includes experimental approaches identifying the direct interaction between transcription factors and regulatory DNA sequences, such as </w:t>
      </w:r>
      <w:r w:rsidR="003B2DB7">
        <w:rPr>
          <w:rFonts w:ascii="Arial" w:hAnsi="Arial" w:cs="Times New Roman"/>
          <w:sz w:val="22"/>
          <w:szCs w:val="22"/>
        </w:rPr>
        <w:t>chromatin immunoprecipitation (</w:t>
      </w:r>
      <w:proofErr w:type="spellStart"/>
      <w:r w:rsidR="008249AC" w:rsidRPr="00062EDF">
        <w:rPr>
          <w:rFonts w:ascii="Arial" w:hAnsi="Arial" w:cs="Times New Roman"/>
          <w:sz w:val="22"/>
          <w:szCs w:val="22"/>
        </w:rPr>
        <w:t>ChIP</w:t>
      </w:r>
      <w:proofErr w:type="spellEnd"/>
      <w:r w:rsidR="003B2DB7">
        <w:rPr>
          <w:rFonts w:ascii="Arial" w:hAnsi="Arial" w:cs="Times New Roman"/>
          <w:sz w:val="22"/>
          <w:szCs w:val="22"/>
        </w:rPr>
        <w:t>)</w:t>
      </w:r>
      <w:r w:rsidR="008249AC" w:rsidRPr="00062EDF">
        <w:rPr>
          <w:rFonts w:ascii="Arial" w:hAnsi="Arial" w:cs="Times New Roman"/>
          <w:sz w:val="22"/>
          <w:szCs w:val="22"/>
        </w:rPr>
        <w:t xml:space="preserve"> data</w:t>
      </w:r>
      <w:r w:rsidR="00851EB7">
        <w:rPr>
          <w:rFonts w:ascii="Arial" w:hAnsi="Arial" w:cs="Times New Roman"/>
          <w:sz w:val="22"/>
          <w:szCs w:val="22"/>
        </w:rPr>
        <w:t>.</w:t>
      </w:r>
    </w:p>
    <w:p w14:paraId="7B625B0E" w14:textId="22259FB5" w:rsidR="000C3728" w:rsidRPr="00062EDF" w:rsidRDefault="000C3728" w:rsidP="00062EDF">
      <w:pPr>
        <w:pStyle w:val="ListParagraph"/>
        <w:numPr>
          <w:ilvl w:val="1"/>
          <w:numId w:val="41"/>
        </w:numPr>
        <w:tabs>
          <w:tab w:val="left" w:pos="1800"/>
        </w:tabs>
        <w:spacing w:after="120" w:line="24" w:lineRule="atLeast"/>
        <w:ind w:left="720"/>
        <w:contextualSpacing w:val="0"/>
        <w:jc w:val="both"/>
        <w:rPr>
          <w:rFonts w:ascii="Arial" w:hAnsi="Arial" w:cs="Times New Roman"/>
          <w:sz w:val="22"/>
          <w:szCs w:val="22"/>
        </w:rPr>
      </w:pPr>
      <w:r w:rsidRPr="00062EDF">
        <w:rPr>
          <w:rFonts w:ascii="Arial" w:hAnsi="Arial" w:cs="Times New Roman"/>
          <w:i/>
          <w:sz w:val="22"/>
          <w:szCs w:val="22"/>
        </w:rPr>
        <w:t>Experimental identification of functional interactions</w:t>
      </w:r>
      <w:r w:rsidR="008249AC" w:rsidRPr="00062EDF">
        <w:rPr>
          <w:rFonts w:ascii="Arial" w:hAnsi="Arial" w:cs="Times New Roman"/>
          <w:i/>
          <w:sz w:val="22"/>
          <w:szCs w:val="22"/>
        </w:rPr>
        <w:t xml:space="preserve"> between regulatory factors and DNA</w:t>
      </w:r>
      <w:r w:rsidRPr="00062EDF">
        <w:rPr>
          <w:rFonts w:ascii="Arial" w:hAnsi="Arial" w:cs="Times New Roman"/>
          <w:i/>
          <w:sz w:val="22"/>
          <w:szCs w:val="22"/>
        </w:rPr>
        <w:t>:</w:t>
      </w:r>
      <w:r w:rsidRPr="00062EDF">
        <w:rPr>
          <w:rFonts w:ascii="Arial" w:hAnsi="Arial" w:cs="Times New Roman"/>
          <w:sz w:val="22"/>
          <w:szCs w:val="22"/>
        </w:rPr>
        <w:t xml:space="preserve"> </w:t>
      </w:r>
      <w:r w:rsidR="008249AC" w:rsidRPr="00062EDF">
        <w:rPr>
          <w:rFonts w:ascii="Arial" w:hAnsi="Arial" w:cs="Times New Roman"/>
          <w:sz w:val="22"/>
          <w:szCs w:val="22"/>
        </w:rPr>
        <w:t>this information is provided by experimental data analyzing the consequence of transcription factor</w:t>
      </w:r>
      <w:r w:rsidRPr="00062EDF">
        <w:rPr>
          <w:rFonts w:ascii="Arial" w:hAnsi="Arial" w:cs="Times New Roman"/>
          <w:sz w:val="22"/>
          <w:szCs w:val="22"/>
        </w:rPr>
        <w:t xml:space="preserve"> perturbation</w:t>
      </w:r>
      <w:r w:rsidR="008249AC" w:rsidRPr="00062EDF">
        <w:rPr>
          <w:rFonts w:ascii="Arial" w:hAnsi="Arial" w:cs="Times New Roman"/>
          <w:sz w:val="22"/>
          <w:szCs w:val="22"/>
        </w:rPr>
        <w:t xml:space="preserve"> or the perturbation of signaling pathways. Evidence for functional interactions can also be generated by</w:t>
      </w:r>
      <w:r w:rsidRPr="00062EDF">
        <w:rPr>
          <w:rFonts w:ascii="Arial" w:hAnsi="Arial" w:cs="Times New Roman"/>
          <w:sz w:val="22"/>
          <w:szCs w:val="22"/>
        </w:rPr>
        <w:t xml:space="preserve"> </w:t>
      </w:r>
      <w:r w:rsidRPr="00094C66">
        <w:rPr>
          <w:rFonts w:ascii="Arial" w:hAnsi="Arial" w:cs="Times New Roman"/>
          <w:i/>
          <w:sz w:val="22"/>
          <w:szCs w:val="22"/>
        </w:rPr>
        <w:t>cis</w:t>
      </w:r>
      <w:r w:rsidRPr="00062EDF">
        <w:rPr>
          <w:rFonts w:ascii="Arial" w:hAnsi="Arial" w:cs="Times New Roman"/>
          <w:sz w:val="22"/>
          <w:szCs w:val="22"/>
        </w:rPr>
        <w:t>-regulatory experiments</w:t>
      </w:r>
      <w:r w:rsidR="008249AC" w:rsidRPr="00062EDF">
        <w:rPr>
          <w:rFonts w:ascii="Arial" w:hAnsi="Arial" w:cs="Times New Roman"/>
          <w:sz w:val="22"/>
          <w:szCs w:val="22"/>
        </w:rPr>
        <w:t>, by mutation of predicted binding sites for given transcripti</w:t>
      </w:r>
      <w:r w:rsidR="008249AC">
        <w:rPr>
          <w:rFonts w:ascii="Arial" w:hAnsi="Arial" w:cs="Times New Roman"/>
          <w:sz w:val="22"/>
          <w:szCs w:val="22"/>
        </w:rPr>
        <w:t>o</w:t>
      </w:r>
      <w:r w:rsidR="008249AC" w:rsidRPr="00062EDF">
        <w:rPr>
          <w:rFonts w:ascii="Arial" w:hAnsi="Arial" w:cs="Times New Roman"/>
          <w:sz w:val="22"/>
          <w:szCs w:val="22"/>
        </w:rPr>
        <w:t>n factors</w:t>
      </w:r>
      <w:r w:rsidR="003B2DB7">
        <w:rPr>
          <w:rFonts w:ascii="Arial" w:hAnsi="Arial" w:cs="Times New Roman"/>
          <w:sz w:val="22"/>
          <w:szCs w:val="22"/>
        </w:rPr>
        <w:t xml:space="preserve">. A combination of </w:t>
      </w:r>
      <w:r w:rsidR="003B2DB7" w:rsidRPr="003B2DB7">
        <w:rPr>
          <w:rFonts w:ascii="Arial" w:hAnsi="Arial" w:cs="Times New Roman"/>
          <w:i/>
          <w:sz w:val="22"/>
          <w:szCs w:val="22"/>
        </w:rPr>
        <w:t>cis</w:t>
      </w:r>
      <w:r w:rsidR="003B2DB7">
        <w:rPr>
          <w:rFonts w:ascii="Arial" w:hAnsi="Arial" w:cs="Times New Roman"/>
          <w:sz w:val="22"/>
          <w:szCs w:val="22"/>
        </w:rPr>
        <w:t xml:space="preserve">- and </w:t>
      </w:r>
      <w:r w:rsidR="003B2DB7" w:rsidRPr="003B2DB7">
        <w:rPr>
          <w:rFonts w:ascii="Arial" w:hAnsi="Arial" w:cs="Times New Roman"/>
          <w:i/>
          <w:sz w:val="22"/>
          <w:szCs w:val="22"/>
        </w:rPr>
        <w:t>trans</w:t>
      </w:r>
      <w:r w:rsidR="003B2DB7">
        <w:rPr>
          <w:rFonts w:ascii="Arial" w:hAnsi="Arial" w:cs="Times New Roman"/>
          <w:sz w:val="22"/>
          <w:szCs w:val="22"/>
        </w:rPr>
        <w:t xml:space="preserve">-perturbation approaches is usually required for unambiguously identifying the function of a particular </w:t>
      </w:r>
      <w:r w:rsidR="003B2DB7">
        <w:rPr>
          <w:rFonts w:ascii="Arial" w:hAnsi="Arial" w:cs="Times New Roman"/>
          <w:sz w:val="22"/>
          <w:szCs w:val="22"/>
        </w:rPr>
        <w:lastRenderedPageBreak/>
        <w:t xml:space="preserve">transcription factor in the control of a given </w:t>
      </w:r>
      <w:r w:rsidR="003B2DB7" w:rsidRPr="003B2DB7">
        <w:rPr>
          <w:rFonts w:ascii="Arial" w:hAnsi="Arial" w:cs="Times New Roman"/>
          <w:i/>
          <w:sz w:val="22"/>
          <w:szCs w:val="22"/>
        </w:rPr>
        <w:t>cis</w:t>
      </w:r>
      <w:r w:rsidR="003B2DB7">
        <w:rPr>
          <w:rFonts w:ascii="Arial" w:hAnsi="Arial" w:cs="Times New Roman"/>
          <w:sz w:val="22"/>
          <w:szCs w:val="22"/>
        </w:rPr>
        <w:t>-regulatory sequence and its associated gene</w:t>
      </w:r>
      <w:r w:rsidR="00851EB7">
        <w:rPr>
          <w:rFonts w:ascii="Arial" w:hAnsi="Arial" w:cs="Times New Roman"/>
          <w:sz w:val="22"/>
          <w:szCs w:val="22"/>
        </w:rPr>
        <w:t>.</w:t>
      </w:r>
    </w:p>
    <w:p w14:paraId="074C206D" w14:textId="77777777" w:rsidR="00851EB7" w:rsidRPr="00062EDF" w:rsidRDefault="000C3728" w:rsidP="00062EDF">
      <w:pPr>
        <w:pStyle w:val="ListParagraph"/>
        <w:numPr>
          <w:ilvl w:val="1"/>
          <w:numId w:val="41"/>
        </w:numPr>
        <w:tabs>
          <w:tab w:val="left" w:pos="1800"/>
        </w:tabs>
        <w:spacing w:after="120" w:line="24" w:lineRule="atLeast"/>
        <w:ind w:left="720"/>
        <w:contextualSpacing w:val="0"/>
        <w:jc w:val="both"/>
        <w:rPr>
          <w:rFonts w:ascii="Arial" w:hAnsi="Arial" w:cs="Times New Roman"/>
          <w:sz w:val="22"/>
          <w:szCs w:val="22"/>
        </w:rPr>
      </w:pPr>
      <w:r w:rsidRPr="00062EDF">
        <w:rPr>
          <w:rFonts w:ascii="Arial" w:hAnsi="Arial" w:cs="Times New Roman"/>
          <w:i/>
          <w:sz w:val="22"/>
          <w:szCs w:val="22"/>
        </w:rPr>
        <w:t>Experimental analysis of cis-regulatory function</w:t>
      </w:r>
      <w:r w:rsidR="008249AC" w:rsidRPr="00062EDF">
        <w:rPr>
          <w:rFonts w:ascii="Arial" w:hAnsi="Arial" w:cs="Times New Roman"/>
          <w:sz w:val="22"/>
          <w:szCs w:val="22"/>
        </w:rPr>
        <w:t xml:space="preserve">: </w:t>
      </w:r>
      <w:r w:rsidR="009F22E7" w:rsidRPr="00062EDF">
        <w:rPr>
          <w:rFonts w:ascii="Arial" w:hAnsi="Arial" w:cs="Times New Roman"/>
          <w:sz w:val="22"/>
          <w:szCs w:val="22"/>
        </w:rPr>
        <w:t xml:space="preserve">regulatory DNA sequence is a key component of GRNs, and any information on the functional and structural organization of cis-regulatory modules directly </w:t>
      </w:r>
      <w:r w:rsidR="00851EB7" w:rsidRPr="00062EDF">
        <w:rPr>
          <w:rFonts w:ascii="Arial" w:hAnsi="Arial" w:cs="Times New Roman"/>
          <w:sz w:val="22"/>
          <w:szCs w:val="22"/>
        </w:rPr>
        <w:t>illuminate</w:t>
      </w:r>
      <w:r w:rsidR="00DA49E4">
        <w:rPr>
          <w:rFonts w:ascii="Arial" w:hAnsi="Arial" w:cs="Times New Roman"/>
          <w:sz w:val="22"/>
          <w:szCs w:val="22"/>
        </w:rPr>
        <w:t>s</w:t>
      </w:r>
      <w:r w:rsidR="00851EB7" w:rsidRPr="00062EDF">
        <w:rPr>
          <w:rFonts w:ascii="Arial" w:hAnsi="Arial" w:cs="Times New Roman"/>
          <w:sz w:val="22"/>
          <w:szCs w:val="22"/>
        </w:rPr>
        <w:t xml:space="preserve"> a piece of a GRN.</w:t>
      </w:r>
      <w:r w:rsidR="009F22E7" w:rsidRPr="00062EDF">
        <w:rPr>
          <w:rFonts w:ascii="Arial" w:hAnsi="Arial" w:cs="Times New Roman"/>
          <w:sz w:val="22"/>
          <w:szCs w:val="22"/>
        </w:rPr>
        <w:t xml:space="preserve"> </w:t>
      </w:r>
    </w:p>
    <w:p w14:paraId="0E849E49" w14:textId="1DA02F7F" w:rsidR="00E536C4" w:rsidRPr="00062EDF" w:rsidRDefault="00F03C87" w:rsidP="00062EDF">
      <w:pPr>
        <w:pStyle w:val="ListParagraph"/>
        <w:numPr>
          <w:ilvl w:val="0"/>
          <w:numId w:val="40"/>
        </w:numPr>
        <w:spacing w:after="120" w:line="24" w:lineRule="atLeast"/>
        <w:ind w:left="360"/>
        <w:contextualSpacing w:val="0"/>
        <w:jc w:val="both"/>
        <w:rPr>
          <w:rFonts w:ascii="Arial" w:hAnsi="Arial" w:cs="Times New Roman"/>
          <w:sz w:val="22"/>
          <w:szCs w:val="22"/>
        </w:rPr>
      </w:pPr>
      <w:r w:rsidRPr="00062EDF">
        <w:rPr>
          <w:rFonts w:ascii="Arial" w:hAnsi="Arial" w:cs="Times New Roman"/>
          <w:b/>
          <w:i/>
          <w:sz w:val="22"/>
          <w:szCs w:val="22"/>
        </w:rPr>
        <w:t>GRN visualization:</w:t>
      </w:r>
      <w:r w:rsidRPr="00062EDF">
        <w:rPr>
          <w:rFonts w:ascii="Arial" w:hAnsi="Arial" w:cs="Times New Roman"/>
          <w:sz w:val="22"/>
          <w:szCs w:val="22"/>
        </w:rPr>
        <w:t xml:space="preserve"> The graphical representation of GRN architecture is necessary for visualization and communication of GRNs. Currently there are only few software programs that are used to represent GRNs, such as BioTapestry. For GRN research to be broadly accessible, platforms need to be easy to use by researcher</w:t>
      </w:r>
      <w:r w:rsidR="00CB12B0">
        <w:rPr>
          <w:rFonts w:ascii="Arial" w:hAnsi="Arial" w:cs="Times New Roman"/>
          <w:sz w:val="22"/>
          <w:szCs w:val="22"/>
        </w:rPr>
        <w:t xml:space="preserve">s </w:t>
      </w:r>
      <w:r w:rsidRPr="00062EDF">
        <w:rPr>
          <w:rFonts w:ascii="Arial" w:hAnsi="Arial" w:cs="Times New Roman"/>
          <w:sz w:val="22"/>
          <w:szCs w:val="22"/>
        </w:rPr>
        <w:t>constructing a network model and by researcher</w:t>
      </w:r>
      <w:r w:rsidR="00CB12B0">
        <w:rPr>
          <w:rFonts w:ascii="Arial" w:hAnsi="Arial" w:cs="Times New Roman"/>
          <w:sz w:val="22"/>
          <w:szCs w:val="22"/>
        </w:rPr>
        <w:t>s</w:t>
      </w:r>
      <w:r w:rsidRPr="00062EDF">
        <w:rPr>
          <w:rFonts w:ascii="Arial" w:hAnsi="Arial" w:cs="Times New Roman"/>
          <w:sz w:val="22"/>
          <w:szCs w:val="22"/>
        </w:rPr>
        <w:t xml:space="preserve"> wanting to use network </w:t>
      </w:r>
      <w:r w:rsidR="00CB12B0">
        <w:rPr>
          <w:rFonts w:ascii="Arial" w:hAnsi="Arial" w:cs="Times New Roman"/>
          <w:sz w:val="22"/>
          <w:szCs w:val="22"/>
        </w:rPr>
        <w:t xml:space="preserve">models </w:t>
      </w:r>
      <w:r w:rsidRPr="00062EDF">
        <w:rPr>
          <w:rFonts w:ascii="Arial" w:hAnsi="Arial" w:cs="Times New Roman"/>
          <w:sz w:val="22"/>
          <w:szCs w:val="22"/>
        </w:rPr>
        <w:t xml:space="preserve">to predict biological outcomes. Ideally, </w:t>
      </w:r>
      <w:r w:rsidR="0099712D">
        <w:rPr>
          <w:rFonts w:ascii="Arial" w:hAnsi="Arial" w:cs="Times New Roman"/>
          <w:sz w:val="22"/>
          <w:szCs w:val="22"/>
        </w:rPr>
        <w:t>w</w:t>
      </w:r>
      <w:r w:rsidRPr="00062EDF">
        <w:rPr>
          <w:rFonts w:ascii="Arial" w:hAnsi="Arial" w:cs="Times New Roman"/>
          <w:sz w:val="22"/>
          <w:szCs w:val="22"/>
        </w:rPr>
        <w:t xml:space="preserve">e wants to visualize a GRN at multiple levels – </w:t>
      </w:r>
      <w:r w:rsidR="00CB12B0">
        <w:rPr>
          <w:rFonts w:ascii="Arial" w:hAnsi="Arial" w:cs="Times New Roman"/>
          <w:sz w:val="22"/>
          <w:szCs w:val="22"/>
        </w:rPr>
        <w:t xml:space="preserve">single nodes to </w:t>
      </w:r>
      <w:r w:rsidRPr="00062EDF">
        <w:rPr>
          <w:rFonts w:ascii="Arial" w:hAnsi="Arial" w:cs="Times New Roman"/>
          <w:sz w:val="22"/>
          <w:szCs w:val="22"/>
        </w:rPr>
        <w:t xml:space="preserve">subcircuits to entire biological process – so that </w:t>
      </w:r>
      <w:r w:rsidR="0099712D">
        <w:rPr>
          <w:rFonts w:ascii="Arial" w:hAnsi="Arial" w:cs="Times New Roman"/>
          <w:sz w:val="22"/>
          <w:szCs w:val="22"/>
        </w:rPr>
        <w:t>w</w:t>
      </w:r>
      <w:r w:rsidRPr="00062EDF">
        <w:rPr>
          <w:rFonts w:ascii="Arial" w:hAnsi="Arial" w:cs="Times New Roman"/>
          <w:sz w:val="22"/>
          <w:szCs w:val="22"/>
        </w:rPr>
        <w:t xml:space="preserve">e can understand the flow of information through the network as genes are activated or repressed. From this graphic representation the investigator </w:t>
      </w:r>
      <w:r w:rsidR="00CB12B0">
        <w:rPr>
          <w:rFonts w:ascii="Arial" w:hAnsi="Arial" w:cs="Times New Roman"/>
          <w:sz w:val="22"/>
          <w:szCs w:val="22"/>
        </w:rPr>
        <w:t>can</w:t>
      </w:r>
      <w:r w:rsidRPr="00062EDF">
        <w:rPr>
          <w:rFonts w:ascii="Arial" w:hAnsi="Arial" w:cs="Times New Roman"/>
          <w:sz w:val="22"/>
          <w:szCs w:val="22"/>
        </w:rPr>
        <w:t xml:space="preserve"> gain a sense of how the network functions and i</w:t>
      </w:r>
      <w:r w:rsidR="00CB12B0">
        <w:rPr>
          <w:rFonts w:ascii="Arial" w:hAnsi="Arial" w:cs="Times New Roman"/>
          <w:sz w:val="22"/>
          <w:szCs w:val="22"/>
        </w:rPr>
        <w:t>dentify</w:t>
      </w:r>
      <w:r w:rsidRPr="00062EDF">
        <w:rPr>
          <w:rFonts w:ascii="Arial" w:hAnsi="Arial" w:cs="Times New Roman"/>
          <w:sz w:val="22"/>
          <w:szCs w:val="22"/>
        </w:rPr>
        <w:t xml:space="preserve"> areas </w:t>
      </w:r>
      <w:r w:rsidR="00CB12B0">
        <w:rPr>
          <w:rFonts w:ascii="Arial" w:hAnsi="Arial" w:cs="Times New Roman"/>
          <w:sz w:val="22"/>
          <w:szCs w:val="22"/>
        </w:rPr>
        <w:t>where</w:t>
      </w:r>
      <w:r w:rsidR="00CB12B0" w:rsidRPr="00062EDF">
        <w:rPr>
          <w:rFonts w:ascii="Arial" w:hAnsi="Arial" w:cs="Times New Roman"/>
          <w:sz w:val="22"/>
          <w:szCs w:val="22"/>
        </w:rPr>
        <w:t xml:space="preserve"> </w:t>
      </w:r>
      <w:r w:rsidRPr="00062EDF">
        <w:rPr>
          <w:rFonts w:ascii="Arial" w:hAnsi="Arial" w:cs="Times New Roman"/>
          <w:sz w:val="22"/>
          <w:szCs w:val="22"/>
        </w:rPr>
        <w:t>information</w:t>
      </w:r>
      <w:r w:rsidR="00CB12B0">
        <w:rPr>
          <w:rFonts w:ascii="Arial" w:hAnsi="Arial" w:cs="Times New Roman"/>
          <w:sz w:val="22"/>
          <w:szCs w:val="22"/>
        </w:rPr>
        <w:t xml:space="preserve"> is missing</w:t>
      </w:r>
      <w:r w:rsidRPr="00062EDF">
        <w:rPr>
          <w:rFonts w:ascii="Arial" w:hAnsi="Arial" w:cs="Times New Roman"/>
          <w:sz w:val="22"/>
          <w:szCs w:val="22"/>
        </w:rPr>
        <w:t>.</w:t>
      </w:r>
    </w:p>
    <w:p w14:paraId="10B92233" w14:textId="77777777" w:rsidR="00B03FB4" w:rsidRPr="0063591D" w:rsidRDefault="00F03C87">
      <w:pPr>
        <w:pStyle w:val="ListParagraph"/>
        <w:numPr>
          <w:ilvl w:val="0"/>
          <w:numId w:val="40"/>
        </w:numPr>
        <w:spacing w:after="120" w:line="24" w:lineRule="atLeast"/>
        <w:ind w:left="360"/>
        <w:contextualSpacing w:val="0"/>
        <w:jc w:val="both"/>
        <w:rPr>
          <w:rFonts w:ascii="Arial" w:hAnsi="Arial" w:cs="Times New Roman"/>
          <w:sz w:val="22"/>
          <w:szCs w:val="22"/>
        </w:rPr>
      </w:pPr>
      <w:r w:rsidRPr="0063591D">
        <w:rPr>
          <w:rFonts w:ascii="Arial" w:hAnsi="Arial" w:cs="Times New Roman"/>
          <w:b/>
          <w:i/>
          <w:sz w:val="22"/>
          <w:szCs w:val="22"/>
        </w:rPr>
        <w:t xml:space="preserve">GRN </w:t>
      </w:r>
      <w:r w:rsidR="005B13D0" w:rsidRPr="0063591D">
        <w:rPr>
          <w:rFonts w:ascii="Arial" w:hAnsi="Arial" w:cs="Times New Roman"/>
          <w:b/>
          <w:i/>
          <w:sz w:val="22"/>
          <w:szCs w:val="22"/>
        </w:rPr>
        <w:t>modeling</w:t>
      </w:r>
      <w:r w:rsidRPr="0063591D">
        <w:rPr>
          <w:rFonts w:ascii="Arial" w:hAnsi="Arial" w:cs="Times New Roman"/>
          <w:sz w:val="22"/>
          <w:szCs w:val="22"/>
        </w:rPr>
        <w:t xml:space="preserve">: Predicting the behavior of network circuits consisting of anything but a very small number of genes becomes impossible without the help of computational approaches. </w:t>
      </w:r>
      <w:r w:rsidR="005B13D0" w:rsidRPr="0063591D">
        <w:rPr>
          <w:rFonts w:ascii="Arial" w:hAnsi="Arial" w:cs="Times New Roman"/>
          <w:sz w:val="22"/>
          <w:szCs w:val="22"/>
        </w:rPr>
        <w:t xml:space="preserve"> </w:t>
      </w:r>
      <w:r w:rsidRPr="0063591D">
        <w:rPr>
          <w:rFonts w:ascii="Arial" w:hAnsi="Arial" w:cs="Times New Roman"/>
          <w:sz w:val="22"/>
          <w:szCs w:val="22"/>
        </w:rPr>
        <w:t xml:space="preserve">The goal is </w:t>
      </w:r>
      <w:r w:rsidR="005B13D0" w:rsidRPr="0063591D">
        <w:rPr>
          <w:rFonts w:ascii="Arial" w:hAnsi="Arial" w:cs="Times New Roman"/>
          <w:sz w:val="22"/>
          <w:szCs w:val="22"/>
        </w:rPr>
        <w:t>to produce</w:t>
      </w:r>
      <w:r w:rsidRPr="0063591D">
        <w:rPr>
          <w:rFonts w:ascii="Arial" w:hAnsi="Arial" w:cs="Times New Roman"/>
          <w:sz w:val="22"/>
          <w:szCs w:val="22"/>
        </w:rPr>
        <w:t xml:space="preserve"> computational GRN models of development</w:t>
      </w:r>
      <w:r w:rsidR="005B13D0" w:rsidRPr="0063591D">
        <w:rPr>
          <w:rFonts w:ascii="Arial" w:hAnsi="Arial" w:cs="Times New Roman"/>
          <w:sz w:val="22"/>
          <w:szCs w:val="22"/>
        </w:rPr>
        <w:t xml:space="preserve"> </w:t>
      </w:r>
      <w:r w:rsidRPr="0063591D">
        <w:rPr>
          <w:rFonts w:ascii="Arial" w:hAnsi="Arial" w:cs="Times New Roman"/>
          <w:sz w:val="22"/>
          <w:szCs w:val="22"/>
        </w:rPr>
        <w:t xml:space="preserve">and other biological processes </w:t>
      </w:r>
      <w:r w:rsidR="00CB12B0">
        <w:rPr>
          <w:rFonts w:ascii="Arial" w:hAnsi="Arial" w:cs="Times New Roman"/>
          <w:sz w:val="22"/>
          <w:szCs w:val="22"/>
        </w:rPr>
        <w:t>that can predict</w:t>
      </w:r>
      <w:r w:rsidRPr="0063591D">
        <w:rPr>
          <w:rFonts w:ascii="Arial" w:hAnsi="Arial" w:cs="Times New Roman"/>
          <w:sz w:val="22"/>
          <w:szCs w:val="22"/>
        </w:rPr>
        <w:t xml:space="preserve"> the phenotypic outcome of functional</w:t>
      </w:r>
      <w:r w:rsidR="005C011F" w:rsidRPr="0063591D">
        <w:rPr>
          <w:rFonts w:ascii="Arial" w:hAnsi="Arial" w:cs="Times New Roman"/>
          <w:sz w:val="22"/>
          <w:szCs w:val="22"/>
        </w:rPr>
        <w:t xml:space="preserve"> GRN</w:t>
      </w:r>
      <w:r w:rsidRPr="0063591D">
        <w:rPr>
          <w:rFonts w:ascii="Arial" w:hAnsi="Arial" w:cs="Times New Roman"/>
          <w:sz w:val="22"/>
          <w:szCs w:val="22"/>
        </w:rPr>
        <w:t xml:space="preserve"> interactions</w:t>
      </w:r>
      <w:r w:rsidR="00CB12B0">
        <w:rPr>
          <w:rFonts w:ascii="Arial" w:hAnsi="Arial" w:cs="Times New Roman"/>
          <w:sz w:val="22"/>
          <w:szCs w:val="22"/>
        </w:rPr>
        <w:t xml:space="preserve"> </w:t>
      </w:r>
      <w:r w:rsidRPr="0063591D">
        <w:rPr>
          <w:rFonts w:ascii="Arial" w:hAnsi="Arial" w:cs="Times New Roman"/>
          <w:sz w:val="22"/>
          <w:szCs w:val="22"/>
        </w:rPr>
        <w:t xml:space="preserve">under various conditions. </w:t>
      </w:r>
      <w:r w:rsidR="005C011F" w:rsidRPr="0063591D">
        <w:rPr>
          <w:rFonts w:ascii="Arial" w:hAnsi="Arial" w:cs="Times New Roman"/>
          <w:sz w:val="22"/>
          <w:szCs w:val="22"/>
        </w:rPr>
        <w:t>Thus a</w:t>
      </w:r>
      <w:r w:rsidRPr="0063591D">
        <w:rPr>
          <w:rFonts w:ascii="Arial" w:hAnsi="Arial" w:cs="Times New Roman"/>
          <w:sz w:val="22"/>
          <w:szCs w:val="22"/>
        </w:rPr>
        <w:t>dvanced m</w:t>
      </w:r>
      <w:r w:rsidR="000C3728" w:rsidRPr="0063591D">
        <w:rPr>
          <w:rFonts w:ascii="Arial" w:hAnsi="Arial" w:cs="Times New Roman"/>
          <w:sz w:val="22"/>
          <w:szCs w:val="22"/>
        </w:rPr>
        <w:t>odeling approaches</w:t>
      </w:r>
      <w:r w:rsidRPr="0063591D">
        <w:rPr>
          <w:rFonts w:ascii="Arial" w:hAnsi="Arial" w:cs="Times New Roman"/>
          <w:sz w:val="22"/>
          <w:szCs w:val="22"/>
        </w:rPr>
        <w:t xml:space="preserve"> are required to</w:t>
      </w:r>
      <w:r w:rsidR="000C3728" w:rsidRPr="0063591D">
        <w:rPr>
          <w:rFonts w:ascii="Arial" w:hAnsi="Arial" w:cs="Times New Roman"/>
          <w:sz w:val="22"/>
          <w:szCs w:val="22"/>
        </w:rPr>
        <w:t xml:space="preserve"> </w:t>
      </w:r>
      <w:r w:rsidRPr="0063591D">
        <w:rPr>
          <w:rFonts w:ascii="Arial" w:hAnsi="Arial" w:cs="Times New Roman"/>
          <w:sz w:val="22"/>
          <w:szCs w:val="22"/>
        </w:rPr>
        <w:t>reveal</w:t>
      </w:r>
      <w:r w:rsidR="000C3728" w:rsidRPr="0063591D">
        <w:rPr>
          <w:rFonts w:ascii="Arial" w:hAnsi="Arial" w:cs="Times New Roman"/>
          <w:sz w:val="22"/>
          <w:szCs w:val="22"/>
        </w:rPr>
        <w:t xml:space="preserve"> the dynamic behavior and syst</w:t>
      </w:r>
      <w:r w:rsidRPr="0063591D">
        <w:rPr>
          <w:rFonts w:ascii="Arial" w:hAnsi="Arial" w:cs="Times New Roman"/>
          <w:sz w:val="22"/>
          <w:szCs w:val="22"/>
        </w:rPr>
        <w:t>em-level output of complex GRNs</w:t>
      </w:r>
      <w:r w:rsidR="005C011F" w:rsidRPr="0063591D">
        <w:rPr>
          <w:rFonts w:ascii="Arial" w:hAnsi="Arial" w:cs="Times New Roman"/>
          <w:sz w:val="22"/>
          <w:szCs w:val="22"/>
        </w:rPr>
        <w:t xml:space="preserve">, allowing the </w:t>
      </w:r>
      <w:r w:rsidR="005C011F" w:rsidRPr="003B2DB7">
        <w:rPr>
          <w:rFonts w:ascii="Arial" w:hAnsi="Arial" w:cs="Times New Roman"/>
          <w:i/>
          <w:sz w:val="22"/>
          <w:szCs w:val="22"/>
        </w:rPr>
        <w:t>in silico</w:t>
      </w:r>
      <w:r w:rsidR="005C011F" w:rsidRPr="0063591D">
        <w:rPr>
          <w:rFonts w:ascii="Arial" w:hAnsi="Arial" w:cs="Times New Roman"/>
          <w:sz w:val="22"/>
          <w:szCs w:val="22"/>
        </w:rPr>
        <w:t xml:space="preserve"> interrogation of how biological systems will change in response to genetic and/or environmental changes.</w:t>
      </w:r>
      <w:r w:rsidR="0063591D" w:rsidRPr="0063591D">
        <w:rPr>
          <w:rFonts w:ascii="Arial" w:hAnsi="Arial" w:cs="Times New Roman"/>
          <w:sz w:val="22"/>
          <w:szCs w:val="22"/>
        </w:rPr>
        <w:t xml:space="preserve"> </w:t>
      </w:r>
      <w:r w:rsidR="0063591D">
        <w:rPr>
          <w:rFonts w:ascii="Arial" w:hAnsi="Arial" w:cs="Arial"/>
          <w:sz w:val="22"/>
          <w:szCs w:val="22"/>
        </w:rPr>
        <w:t>I</w:t>
      </w:r>
      <w:r w:rsidR="0063591D" w:rsidRPr="0063591D">
        <w:rPr>
          <w:rFonts w:ascii="Arial" w:hAnsi="Arial" w:cs="Arial"/>
          <w:sz w:val="22"/>
          <w:szCs w:val="22"/>
        </w:rPr>
        <w:t>t is important to realize that</w:t>
      </w:r>
      <w:r w:rsidR="0063591D">
        <w:rPr>
          <w:rFonts w:ascii="Arial" w:hAnsi="Arial" w:cs="Arial"/>
          <w:sz w:val="22"/>
          <w:szCs w:val="22"/>
        </w:rPr>
        <w:t xml:space="preserve"> even</w:t>
      </w:r>
      <w:r w:rsidR="0063591D" w:rsidRPr="0063591D">
        <w:rPr>
          <w:rFonts w:ascii="Arial" w:hAnsi="Arial" w:cs="Arial"/>
          <w:sz w:val="22"/>
          <w:szCs w:val="22"/>
        </w:rPr>
        <w:t xml:space="preserve"> incomplete GRNs (rudimentary topological models) are still extremely useful and contain information to predict </w:t>
      </w:r>
      <w:r w:rsidR="0063591D">
        <w:rPr>
          <w:rFonts w:ascii="Arial" w:hAnsi="Arial" w:cs="Arial"/>
          <w:sz w:val="22"/>
          <w:szCs w:val="22"/>
        </w:rPr>
        <w:t>biological outcomes</w:t>
      </w:r>
      <w:r w:rsidR="0063591D" w:rsidRPr="0063591D">
        <w:rPr>
          <w:rFonts w:ascii="Arial" w:hAnsi="Arial" w:cs="Arial"/>
          <w:sz w:val="22"/>
          <w:szCs w:val="22"/>
        </w:rPr>
        <w:t xml:space="preserve">, discover new network structures, address evolutionary questions, and find the reason behind various disease states. </w:t>
      </w:r>
    </w:p>
    <w:p w14:paraId="2961C38A" w14:textId="77777777" w:rsidR="00743FDB" w:rsidRPr="00062EDF" w:rsidRDefault="00870458" w:rsidP="00062EDF">
      <w:pPr>
        <w:pStyle w:val="ListParagraph"/>
        <w:numPr>
          <w:ilvl w:val="0"/>
          <w:numId w:val="40"/>
        </w:numPr>
        <w:spacing w:after="120" w:line="24" w:lineRule="atLeast"/>
        <w:ind w:left="360"/>
        <w:contextualSpacing w:val="0"/>
        <w:jc w:val="both"/>
        <w:rPr>
          <w:rFonts w:ascii="Arial" w:hAnsi="Arial" w:cs="Times New Roman"/>
          <w:sz w:val="22"/>
          <w:szCs w:val="22"/>
        </w:rPr>
      </w:pPr>
      <w:r w:rsidRPr="00062EDF">
        <w:rPr>
          <w:rFonts w:ascii="Arial" w:hAnsi="Arial" w:cs="Times New Roman"/>
          <w:b/>
          <w:i/>
          <w:sz w:val="22"/>
          <w:szCs w:val="22"/>
        </w:rPr>
        <w:t xml:space="preserve">Continuously improving </w:t>
      </w:r>
      <w:r w:rsidR="005C011F" w:rsidRPr="00062EDF">
        <w:rPr>
          <w:rFonts w:ascii="Arial" w:hAnsi="Arial" w:cs="Times New Roman"/>
          <w:b/>
          <w:i/>
          <w:sz w:val="22"/>
          <w:szCs w:val="22"/>
        </w:rPr>
        <w:t xml:space="preserve">and updating </w:t>
      </w:r>
      <w:r w:rsidR="00743FDB" w:rsidRPr="00062EDF">
        <w:rPr>
          <w:rFonts w:ascii="Arial" w:hAnsi="Arial" w:cs="Times New Roman"/>
          <w:b/>
          <w:i/>
          <w:sz w:val="22"/>
          <w:szCs w:val="22"/>
        </w:rPr>
        <w:t xml:space="preserve">GRN models: </w:t>
      </w:r>
      <w:r w:rsidR="00E26324" w:rsidRPr="00062EDF">
        <w:rPr>
          <w:rFonts w:ascii="Arial" w:hAnsi="Arial" w:cs="Times New Roman"/>
          <w:sz w:val="22"/>
          <w:szCs w:val="22"/>
        </w:rPr>
        <w:t xml:space="preserve">While a complete GRN model is an ultimate goal, it is one that cannot be achieved in one strike. Thus it is useful to obtain a model for even largely incomplete GRN data, as a means to identify the gaps and predict what is missing. Such models direct and accelerate future experiments designed to identify missing components of the GRN. Models should thus not necessarily be regarded as ultimate answers but rather as approaches to test, validate, and improve our knowledge of GRNs. </w:t>
      </w:r>
    </w:p>
    <w:p w14:paraId="269743C6" w14:textId="77777777" w:rsidR="009B085D" w:rsidRPr="00062EDF" w:rsidRDefault="00B03FB4" w:rsidP="00062EDF">
      <w:pPr>
        <w:pStyle w:val="ListParagraph"/>
        <w:numPr>
          <w:ilvl w:val="0"/>
          <w:numId w:val="40"/>
        </w:numPr>
        <w:spacing w:after="120" w:line="24" w:lineRule="atLeast"/>
        <w:ind w:left="360"/>
        <w:contextualSpacing w:val="0"/>
        <w:jc w:val="both"/>
        <w:rPr>
          <w:rFonts w:ascii="Arial" w:hAnsi="Arial" w:cs="Times New Roman"/>
          <w:sz w:val="22"/>
          <w:szCs w:val="22"/>
        </w:rPr>
      </w:pPr>
      <w:r w:rsidRPr="00062EDF">
        <w:rPr>
          <w:rFonts w:ascii="Arial" w:hAnsi="Arial" w:cs="Times New Roman"/>
          <w:b/>
          <w:i/>
          <w:sz w:val="22"/>
          <w:szCs w:val="22"/>
        </w:rPr>
        <w:t>Engineering of GRNs</w:t>
      </w:r>
      <w:r w:rsidR="00E26324" w:rsidRPr="00062EDF">
        <w:rPr>
          <w:rFonts w:ascii="Arial" w:hAnsi="Arial" w:cs="Times New Roman"/>
          <w:b/>
          <w:i/>
          <w:sz w:val="22"/>
          <w:szCs w:val="22"/>
        </w:rPr>
        <w:t>:</w:t>
      </w:r>
      <w:r w:rsidRPr="00062EDF">
        <w:rPr>
          <w:rFonts w:ascii="Arial" w:hAnsi="Arial" w:cs="Times New Roman"/>
          <w:i/>
          <w:sz w:val="22"/>
          <w:szCs w:val="22"/>
        </w:rPr>
        <w:t xml:space="preserve"> </w:t>
      </w:r>
      <w:r w:rsidR="00E26324">
        <w:rPr>
          <w:rFonts w:ascii="Arial" w:hAnsi="Arial" w:cs="Times New Roman"/>
          <w:sz w:val="22"/>
          <w:szCs w:val="22"/>
        </w:rPr>
        <w:t>A</w:t>
      </w:r>
      <w:r w:rsidRPr="00E13053">
        <w:rPr>
          <w:rFonts w:ascii="Arial" w:hAnsi="Arial" w:cs="Times New Roman"/>
          <w:sz w:val="22"/>
          <w:szCs w:val="22"/>
        </w:rPr>
        <w:t xml:space="preserve"> long-term goal of regenerative medicine and synthetic biology</w:t>
      </w:r>
      <w:r w:rsidR="00E26324">
        <w:rPr>
          <w:rFonts w:ascii="Arial" w:hAnsi="Arial" w:cs="Times New Roman"/>
          <w:sz w:val="22"/>
          <w:szCs w:val="22"/>
        </w:rPr>
        <w:t xml:space="preserve"> is to design artificial network circuits with desired outcomes</w:t>
      </w:r>
      <w:r w:rsidRPr="00E13053">
        <w:rPr>
          <w:rFonts w:ascii="Arial" w:hAnsi="Arial" w:cs="Times New Roman"/>
          <w:sz w:val="22"/>
          <w:szCs w:val="22"/>
        </w:rPr>
        <w:t>. A comprehensive understanding of the underlying logic of GRNs should one day enable synthetic biology approaches where we can create or manipulate regulatory genetic circuits at will. For example</w:t>
      </w:r>
      <w:r w:rsidR="00F0117F">
        <w:rPr>
          <w:rFonts w:ascii="Arial" w:hAnsi="Arial" w:cs="Times New Roman"/>
          <w:sz w:val="22"/>
          <w:szCs w:val="22"/>
        </w:rPr>
        <w:t>,</w:t>
      </w:r>
      <w:r w:rsidRPr="00E13053">
        <w:rPr>
          <w:rFonts w:ascii="Arial" w:hAnsi="Arial" w:cs="Times New Roman"/>
          <w:sz w:val="22"/>
          <w:szCs w:val="22"/>
        </w:rPr>
        <w:t xml:space="preserve"> by manipulating key nodes in a GRN we could prevent or reverse a diseased cell state. A detailed understanding of the GRNs controlling cell differentiation will be needed to realize the long sought goal of changing the identity of mature cell for regenerative medicine</w:t>
      </w:r>
      <w:r w:rsidR="00E2685D">
        <w:rPr>
          <w:rFonts w:ascii="Arial" w:hAnsi="Arial" w:cs="Times New Roman"/>
          <w:sz w:val="22"/>
          <w:szCs w:val="22"/>
        </w:rPr>
        <w:t>,</w:t>
      </w:r>
      <w:r w:rsidRPr="00E13053">
        <w:rPr>
          <w:rFonts w:ascii="Arial" w:hAnsi="Arial" w:cs="Times New Roman"/>
          <w:sz w:val="22"/>
          <w:szCs w:val="22"/>
        </w:rPr>
        <w:t xml:space="preserve"> such as the generation of pancreatic </w:t>
      </w:r>
      <w:r w:rsidRPr="00062EDF">
        <w:rPr>
          <w:rFonts w:ascii="Symbol" w:hAnsi="Symbol" w:cs="Times New Roman"/>
          <w:sz w:val="22"/>
          <w:szCs w:val="22"/>
        </w:rPr>
        <w:t></w:t>
      </w:r>
      <w:r w:rsidRPr="00E13053">
        <w:rPr>
          <w:rFonts w:ascii="Arial" w:hAnsi="Arial" w:cs="Times New Roman"/>
          <w:sz w:val="22"/>
          <w:szCs w:val="22"/>
        </w:rPr>
        <w:t xml:space="preserve">-cells from other terminally differentiated cell types in the body </w:t>
      </w:r>
      <w:r w:rsidR="009B085D">
        <w:rPr>
          <w:rFonts w:ascii="Arial" w:hAnsi="Arial" w:cs="Times New Roman"/>
          <w:sz w:val="22"/>
          <w:szCs w:val="22"/>
        </w:rPr>
        <w:t xml:space="preserve">for the treatment of diabetes. </w:t>
      </w:r>
    </w:p>
    <w:p w14:paraId="140FD714" w14:textId="77777777" w:rsidR="009D04AA" w:rsidRPr="00212D6E" w:rsidRDefault="009D04AA" w:rsidP="009D04AA">
      <w:pPr>
        <w:pStyle w:val="ListParagraph"/>
        <w:numPr>
          <w:ilvl w:val="0"/>
          <w:numId w:val="40"/>
        </w:numPr>
        <w:spacing w:after="120" w:line="24" w:lineRule="atLeast"/>
        <w:ind w:left="360"/>
        <w:contextualSpacing w:val="0"/>
        <w:jc w:val="both"/>
        <w:rPr>
          <w:rFonts w:ascii="Arial" w:hAnsi="Arial" w:cs="Times New Roman"/>
          <w:color w:val="FF0000"/>
          <w:sz w:val="22"/>
          <w:szCs w:val="22"/>
        </w:rPr>
      </w:pPr>
      <w:r w:rsidRPr="00AC5814">
        <w:rPr>
          <w:rFonts w:ascii="Arial" w:hAnsi="Arial" w:cs="Times New Roman"/>
          <w:b/>
          <w:i/>
          <w:sz w:val="22"/>
          <w:szCs w:val="22"/>
        </w:rPr>
        <w:t xml:space="preserve">Literature searches: </w:t>
      </w:r>
      <w:r w:rsidRPr="00AC5814">
        <w:rPr>
          <w:rFonts w:ascii="Arial" w:hAnsi="Arial" w:cs="Times New Roman"/>
          <w:sz w:val="22"/>
          <w:szCs w:val="22"/>
        </w:rPr>
        <w:t xml:space="preserve">Tens of thousands of published gene perturbation experiments are already available in the scientific literature, and improved data mining approaches to identify and incorporate published experimental results would be immensely valuable and </w:t>
      </w:r>
      <w:r w:rsidR="00E2685D">
        <w:rPr>
          <w:rFonts w:ascii="Arial" w:hAnsi="Arial" w:cs="Times New Roman"/>
          <w:sz w:val="22"/>
          <w:szCs w:val="22"/>
        </w:rPr>
        <w:t xml:space="preserve">effective for </w:t>
      </w:r>
      <w:r w:rsidRPr="00AC5814">
        <w:rPr>
          <w:rFonts w:ascii="Arial" w:hAnsi="Arial" w:cs="Times New Roman"/>
          <w:sz w:val="22"/>
          <w:szCs w:val="22"/>
        </w:rPr>
        <w:t>maximiz</w:t>
      </w:r>
      <w:r w:rsidR="00E2685D">
        <w:rPr>
          <w:rFonts w:ascii="Arial" w:hAnsi="Arial" w:cs="Times New Roman"/>
          <w:sz w:val="22"/>
          <w:szCs w:val="22"/>
        </w:rPr>
        <w:t>ing</w:t>
      </w:r>
      <w:r w:rsidRPr="00AC5814">
        <w:rPr>
          <w:rFonts w:ascii="Arial" w:hAnsi="Arial" w:cs="Times New Roman"/>
          <w:sz w:val="22"/>
          <w:szCs w:val="22"/>
        </w:rPr>
        <w:t xml:space="preserve"> the impact of previous NIH-funded research. One approach to achieve this would be to leverage the highly annotated large scale </w:t>
      </w:r>
      <w:r w:rsidRPr="00AC5814">
        <w:rPr>
          <w:rFonts w:ascii="Arial" w:hAnsi="Arial" w:cs="Times New Roman"/>
          <w:sz w:val="22"/>
          <w:szCs w:val="22"/>
        </w:rPr>
        <w:lastRenderedPageBreak/>
        <w:t xml:space="preserve">datasets housed in model organism databases including MGI, </w:t>
      </w:r>
      <w:proofErr w:type="spellStart"/>
      <w:r w:rsidRPr="00AC5814">
        <w:rPr>
          <w:rFonts w:ascii="Arial" w:hAnsi="Arial" w:cs="Times New Roman"/>
          <w:sz w:val="22"/>
          <w:szCs w:val="22"/>
        </w:rPr>
        <w:t>Xenbase</w:t>
      </w:r>
      <w:proofErr w:type="spellEnd"/>
      <w:r w:rsidRPr="00AC5814">
        <w:rPr>
          <w:rFonts w:ascii="Arial" w:hAnsi="Arial" w:cs="Times New Roman"/>
          <w:sz w:val="22"/>
          <w:szCs w:val="22"/>
        </w:rPr>
        <w:t xml:space="preserve">, </w:t>
      </w:r>
      <w:proofErr w:type="spellStart"/>
      <w:r w:rsidRPr="00212D6E">
        <w:rPr>
          <w:rFonts w:ascii="Arial" w:hAnsi="Arial" w:cs="Times New Roman"/>
          <w:sz w:val="22"/>
          <w:szCs w:val="22"/>
        </w:rPr>
        <w:t>Zfin</w:t>
      </w:r>
      <w:proofErr w:type="spellEnd"/>
      <w:r w:rsidRPr="00212D6E">
        <w:rPr>
          <w:rFonts w:ascii="Arial" w:hAnsi="Arial" w:cs="Times New Roman"/>
          <w:sz w:val="22"/>
          <w:szCs w:val="22"/>
        </w:rPr>
        <w:t xml:space="preserve">, </w:t>
      </w:r>
      <w:proofErr w:type="spellStart"/>
      <w:r w:rsidRPr="00212D6E">
        <w:rPr>
          <w:rFonts w:ascii="Arial" w:hAnsi="Arial" w:cs="Times New Roman"/>
          <w:sz w:val="22"/>
          <w:szCs w:val="22"/>
        </w:rPr>
        <w:t>Flybase</w:t>
      </w:r>
      <w:proofErr w:type="spellEnd"/>
      <w:r w:rsidRPr="00212D6E">
        <w:rPr>
          <w:rFonts w:ascii="Arial" w:hAnsi="Arial" w:cs="Times New Roman"/>
          <w:sz w:val="22"/>
          <w:szCs w:val="22"/>
        </w:rPr>
        <w:t xml:space="preserve">, </w:t>
      </w:r>
      <w:proofErr w:type="spellStart"/>
      <w:r w:rsidRPr="00212D6E">
        <w:rPr>
          <w:rFonts w:ascii="Arial" w:hAnsi="Arial" w:cs="Times New Roman"/>
          <w:sz w:val="22"/>
          <w:szCs w:val="22"/>
        </w:rPr>
        <w:t>Wormbase</w:t>
      </w:r>
      <w:proofErr w:type="spellEnd"/>
      <w:r w:rsidRPr="00212D6E">
        <w:rPr>
          <w:rFonts w:ascii="Arial" w:hAnsi="Arial" w:cs="Times New Roman"/>
          <w:sz w:val="22"/>
          <w:szCs w:val="22"/>
        </w:rPr>
        <w:t xml:space="preserve"> and </w:t>
      </w:r>
      <w:proofErr w:type="spellStart"/>
      <w:r w:rsidRPr="00212D6E">
        <w:rPr>
          <w:rFonts w:ascii="Arial" w:hAnsi="Arial" w:cs="Times New Roman"/>
          <w:sz w:val="22"/>
          <w:szCs w:val="22"/>
        </w:rPr>
        <w:t>Echinobase</w:t>
      </w:r>
      <w:proofErr w:type="spellEnd"/>
      <w:r w:rsidRPr="00212D6E">
        <w:rPr>
          <w:rFonts w:ascii="Arial" w:hAnsi="Arial" w:cs="Times New Roman"/>
          <w:sz w:val="22"/>
          <w:szCs w:val="22"/>
        </w:rPr>
        <w:t>.</w:t>
      </w:r>
    </w:p>
    <w:p w14:paraId="3EBACD11" w14:textId="77777777" w:rsidR="00BD082B" w:rsidRPr="00212D6E" w:rsidRDefault="009B085D" w:rsidP="00062EDF">
      <w:pPr>
        <w:pStyle w:val="ListParagraph"/>
        <w:numPr>
          <w:ilvl w:val="0"/>
          <w:numId w:val="40"/>
        </w:numPr>
        <w:ind w:left="360"/>
        <w:jc w:val="both"/>
        <w:rPr>
          <w:rFonts w:ascii="Arial" w:hAnsi="Arial" w:cs="Times New Roman"/>
          <w:sz w:val="22"/>
          <w:szCs w:val="22"/>
        </w:rPr>
      </w:pPr>
      <w:r w:rsidRPr="00212D6E">
        <w:rPr>
          <w:rFonts w:ascii="Arial" w:hAnsi="Arial" w:cs="Times New Roman"/>
          <w:b/>
          <w:i/>
          <w:sz w:val="22"/>
          <w:szCs w:val="22"/>
        </w:rPr>
        <w:t>C</w:t>
      </w:r>
      <w:r w:rsidR="00682F7D" w:rsidRPr="00212D6E">
        <w:rPr>
          <w:rFonts w:ascii="Arial" w:hAnsi="Arial" w:cs="Times New Roman"/>
          <w:b/>
          <w:i/>
          <w:sz w:val="22"/>
          <w:szCs w:val="22"/>
        </w:rPr>
        <w:t>ommunication</w:t>
      </w:r>
      <w:r w:rsidRPr="00212D6E">
        <w:rPr>
          <w:rFonts w:ascii="Arial" w:hAnsi="Arial" w:cs="Times New Roman"/>
          <w:b/>
          <w:i/>
          <w:sz w:val="22"/>
          <w:szCs w:val="22"/>
        </w:rPr>
        <w:t xml:space="preserve"> and standardized language: </w:t>
      </w:r>
      <w:r w:rsidRPr="00212D6E">
        <w:rPr>
          <w:rFonts w:ascii="Arial" w:hAnsi="Arial" w:cs="Times New Roman"/>
          <w:sz w:val="22"/>
          <w:szCs w:val="22"/>
        </w:rPr>
        <w:t>Given the diverse backgrounds of scientists in this field, a standardized language will be important to facilitate interactions. For example, even the term “</w:t>
      </w:r>
      <w:r w:rsidR="00BD082B" w:rsidRPr="00212D6E">
        <w:rPr>
          <w:rFonts w:ascii="Arial" w:hAnsi="Arial" w:cs="Times New Roman"/>
          <w:sz w:val="22"/>
          <w:szCs w:val="22"/>
        </w:rPr>
        <w:t>Gene Regulatory Network</w:t>
      </w:r>
      <w:r w:rsidRPr="00212D6E">
        <w:rPr>
          <w:rFonts w:ascii="Arial" w:hAnsi="Arial" w:cs="Times New Roman"/>
          <w:sz w:val="22"/>
          <w:szCs w:val="22"/>
        </w:rPr>
        <w:t xml:space="preserve">” is commonly used but its meaning varies in different research communities. Formalizing term usage is </w:t>
      </w:r>
      <w:r w:rsidR="00E2685D" w:rsidRPr="00212D6E">
        <w:rPr>
          <w:rFonts w:ascii="Arial" w:hAnsi="Arial" w:cs="Times New Roman"/>
          <w:sz w:val="22"/>
          <w:szCs w:val="22"/>
        </w:rPr>
        <w:t xml:space="preserve">beneficial </w:t>
      </w:r>
      <w:r w:rsidRPr="00212D6E">
        <w:rPr>
          <w:rFonts w:ascii="Arial" w:hAnsi="Arial" w:cs="Times New Roman"/>
          <w:sz w:val="22"/>
          <w:szCs w:val="22"/>
        </w:rPr>
        <w:t>in all fields of inquiry to clarify meanings and facilitate communication, and should be adopted in the GRN field.</w:t>
      </w:r>
      <w:r w:rsidR="00BD082B" w:rsidRPr="00212D6E">
        <w:rPr>
          <w:rFonts w:ascii="Arial" w:hAnsi="Arial" w:cs="Times New Roman"/>
          <w:sz w:val="22"/>
          <w:szCs w:val="22"/>
        </w:rPr>
        <w:t xml:space="preserve"> A common framework as well as common evidential standards will promote the integration of individual research results into larger models of GRNs. This will not only increase the value of every individual contribution, but will in turn provide a resource that will enrich and accelerate research in all laboratories.</w:t>
      </w:r>
    </w:p>
    <w:p w14:paraId="1F59E4DD" w14:textId="77777777" w:rsidR="009B085D" w:rsidRPr="00A01974" w:rsidRDefault="009B085D" w:rsidP="00A01974">
      <w:pPr>
        <w:spacing w:after="120" w:line="24" w:lineRule="atLeast"/>
        <w:jc w:val="both"/>
        <w:rPr>
          <w:rFonts w:ascii="Arial" w:hAnsi="Arial" w:cs="Times New Roman"/>
          <w:sz w:val="22"/>
          <w:szCs w:val="22"/>
        </w:rPr>
      </w:pPr>
    </w:p>
    <w:p w14:paraId="56ADA409" w14:textId="77777777" w:rsidR="00CB4711" w:rsidRPr="00E13053" w:rsidRDefault="00CB4711" w:rsidP="00062EDF">
      <w:pPr>
        <w:pStyle w:val="ListParagraph"/>
        <w:spacing w:after="120" w:line="24" w:lineRule="atLeast"/>
        <w:ind w:left="0"/>
        <w:contextualSpacing w:val="0"/>
        <w:jc w:val="both"/>
        <w:rPr>
          <w:rFonts w:ascii="Arial" w:hAnsi="Arial" w:cs="Times New Roman"/>
          <w:sz w:val="22"/>
          <w:szCs w:val="22"/>
        </w:rPr>
      </w:pPr>
    </w:p>
    <w:p w14:paraId="5E7ADE7C" w14:textId="77777777" w:rsidR="00FE2553" w:rsidRPr="00FB1AFA" w:rsidRDefault="00FE2553" w:rsidP="00FB1AFA">
      <w:pPr>
        <w:pStyle w:val="ListParagraph"/>
        <w:numPr>
          <w:ilvl w:val="0"/>
          <w:numId w:val="33"/>
        </w:numPr>
        <w:shd w:val="clear" w:color="auto" w:fill="D9D9D9" w:themeFill="background1" w:themeFillShade="D9"/>
        <w:spacing w:after="120" w:line="24" w:lineRule="atLeast"/>
        <w:contextualSpacing w:val="0"/>
        <w:jc w:val="both"/>
        <w:rPr>
          <w:rFonts w:ascii="Arial" w:hAnsi="Arial" w:cs="Arial"/>
          <w:sz w:val="22"/>
          <w:szCs w:val="22"/>
        </w:rPr>
      </w:pPr>
      <w:r w:rsidRPr="00062EDF">
        <w:rPr>
          <w:rFonts w:ascii="Arial" w:hAnsi="Arial" w:cs="Arial"/>
          <w:b/>
          <w:sz w:val="22"/>
          <w:szCs w:val="22"/>
        </w:rPr>
        <w:t xml:space="preserve">MECHANISMS TO ACHIEVE GOAL </w:t>
      </w:r>
    </w:p>
    <w:p w14:paraId="2AB6267F" w14:textId="77777777" w:rsidR="00FE2553" w:rsidRPr="00B42287" w:rsidRDefault="00FE2553" w:rsidP="00062EDF">
      <w:pPr>
        <w:spacing w:after="120" w:line="24" w:lineRule="atLeast"/>
        <w:jc w:val="both"/>
        <w:rPr>
          <w:rFonts w:ascii="Arial" w:hAnsi="Arial" w:cs="Arial"/>
          <w:sz w:val="22"/>
          <w:szCs w:val="22"/>
        </w:rPr>
      </w:pPr>
      <w:r w:rsidRPr="00B42287">
        <w:rPr>
          <w:rFonts w:ascii="Arial" w:hAnsi="Arial" w:cs="Arial"/>
          <w:sz w:val="22"/>
          <w:szCs w:val="22"/>
        </w:rPr>
        <w:t xml:space="preserve">GRN </w:t>
      </w:r>
      <w:r>
        <w:rPr>
          <w:rFonts w:ascii="Arial" w:hAnsi="Arial" w:cs="Arial"/>
          <w:sz w:val="22"/>
          <w:szCs w:val="22"/>
        </w:rPr>
        <w:t>science is an emerging area of research</w:t>
      </w:r>
      <w:r w:rsidRPr="00B42287">
        <w:rPr>
          <w:rFonts w:ascii="Arial" w:hAnsi="Arial" w:cs="Arial"/>
          <w:sz w:val="22"/>
          <w:szCs w:val="22"/>
        </w:rPr>
        <w:t xml:space="preserve"> with </w:t>
      </w:r>
      <w:r w:rsidR="00DA49E4">
        <w:rPr>
          <w:rFonts w:ascii="Arial" w:hAnsi="Arial" w:cs="Arial"/>
          <w:sz w:val="22"/>
          <w:szCs w:val="22"/>
        </w:rPr>
        <w:t xml:space="preserve">a </w:t>
      </w:r>
      <w:r w:rsidRPr="00B42287">
        <w:rPr>
          <w:rFonts w:ascii="Arial" w:hAnsi="Arial" w:cs="Arial"/>
          <w:sz w:val="22"/>
          <w:szCs w:val="22"/>
        </w:rPr>
        <w:t xml:space="preserve">distinct focus </w:t>
      </w:r>
      <w:r>
        <w:rPr>
          <w:rFonts w:ascii="Arial" w:hAnsi="Arial" w:cs="Arial"/>
          <w:sz w:val="22"/>
          <w:szCs w:val="22"/>
        </w:rPr>
        <w:t>on</w:t>
      </w:r>
      <w:r w:rsidRPr="00B42287">
        <w:rPr>
          <w:rFonts w:ascii="Arial" w:hAnsi="Arial" w:cs="Arial"/>
          <w:sz w:val="22"/>
          <w:szCs w:val="22"/>
        </w:rPr>
        <w:t xml:space="preserve"> multi-dis</w:t>
      </w:r>
      <w:r>
        <w:rPr>
          <w:rFonts w:ascii="Arial" w:hAnsi="Arial" w:cs="Arial"/>
          <w:sz w:val="22"/>
          <w:szCs w:val="22"/>
        </w:rPr>
        <w:t>ci</w:t>
      </w:r>
      <w:r w:rsidRPr="00B42287">
        <w:rPr>
          <w:rFonts w:ascii="Arial" w:hAnsi="Arial" w:cs="Arial"/>
          <w:sz w:val="22"/>
          <w:szCs w:val="22"/>
        </w:rPr>
        <w:t>plinary approach</w:t>
      </w:r>
      <w:r>
        <w:rPr>
          <w:rFonts w:ascii="Arial" w:hAnsi="Arial" w:cs="Arial"/>
          <w:sz w:val="22"/>
          <w:szCs w:val="22"/>
        </w:rPr>
        <w:t>es using</w:t>
      </w:r>
      <w:r w:rsidRPr="00B42287">
        <w:rPr>
          <w:rFonts w:ascii="Arial" w:hAnsi="Arial" w:cs="Arial"/>
          <w:sz w:val="22"/>
          <w:szCs w:val="22"/>
        </w:rPr>
        <w:t xml:space="preserve"> a </w:t>
      </w:r>
      <w:r>
        <w:rPr>
          <w:rFonts w:ascii="Arial" w:hAnsi="Arial" w:cs="Arial"/>
          <w:sz w:val="22"/>
          <w:szCs w:val="22"/>
        </w:rPr>
        <w:t xml:space="preserve">combination of genomic, molecular and bioinformatics </w:t>
      </w:r>
      <w:r w:rsidRPr="00B42287">
        <w:rPr>
          <w:rFonts w:ascii="Arial" w:hAnsi="Arial" w:cs="Arial"/>
          <w:sz w:val="22"/>
          <w:szCs w:val="22"/>
        </w:rPr>
        <w:t>tools</w:t>
      </w:r>
      <w:r w:rsidR="00E2685D">
        <w:rPr>
          <w:rFonts w:ascii="Arial" w:hAnsi="Arial" w:cs="Arial"/>
          <w:sz w:val="22"/>
          <w:szCs w:val="22"/>
        </w:rPr>
        <w:t>. Thus</w:t>
      </w:r>
      <w:r>
        <w:rPr>
          <w:rFonts w:ascii="Arial" w:hAnsi="Arial" w:cs="Arial"/>
          <w:sz w:val="22"/>
          <w:szCs w:val="22"/>
        </w:rPr>
        <w:t xml:space="preserve"> it is essential to develop a platform </w:t>
      </w:r>
      <w:r w:rsidR="00E2685D">
        <w:rPr>
          <w:rFonts w:ascii="Arial" w:hAnsi="Arial" w:cs="Arial"/>
          <w:sz w:val="22"/>
          <w:szCs w:val="22"/>
        </w:rPr>
        <w:t xml:space="preserve">that many users coming from different backgrounds can use </w:t>
      </w:r>
      <w:r>
        <w:rPr>
          <w:rFonts w:ascii="Arial" w:hAnsi="Arial" w:cs="Arial"/>
          <w:sz w:val="22"/>
          <w:szCs w:val="22"/>
        </w:rPr>
        <w:t>to</w:t>
      </w:r>
      <w:r w:rsidRPr="00B42287">
        <w:rPr>
          <w:rFonts w:ascii="Arial" w:hAnsi="Arial" w:cs="Arial"/>
          <w:sz w:val="22"/>
          <w:szCs w:val="22"/>
        </w:rPr>
        <w:t xml:space="preserve"> share, integrate, and analyze differe</w:t>
      </w:r>
      <w:r>
        <w:rPr>
          <w:rFonts w:ascii="Arial" w:hAnsi="Arial" w:cs="Arial"/>
          <w:sz w:val="22"/>
          <w:szCs w:val="22"/>
        </w:rPr>
        <w:t>nt types of data sets. T</w:t>
      </w:r>
      <w:r w:rsidRPr="00B42287">
        <w:rPr>
          <w:rFonts w:ascii="Arial" w:hAnsi="Arial" w:cs="Arial"/>
          <w:sz w:val="22"/>
          <w:szCs w:val="22"/>
        </w:rPr>
        <w:t>he following resources are essent</w:t>
      </w:r>
      <w:r>
        <w:rPr>
          <w:rFonts w:ascii="Arial" w:hAnsi="Arial" w:cs="Arial"/>
          <w:sz w:val="22"/>
          <w:szCs w:val="22"/>
        </w:rPr>
        <w:t>ial for the success of GRN science</w:t>
      </w:r>
      <w:r w:rsidRPr="00B42287">
        <w:rPr>
          <w:rFonts w:ascii="Arial" w:hAnsi="Arial" w:cs="Arial"/>
          <w:sz w:val="22"/>
          <w:szCs w:val="22"/>
        </w:rPr>
        <w:t xml:space="preserve">.  </w:t>
      </w:r>
    </w:p>
    <w:p w14:paraId="28EF9BBF" w14:textId="77777777" w:rsidR="006E0157" w:rsidRPr="00542448" w:rsidRDefault="006E0157" w:rsidP="006E0157">
      <w:pPr>
        <w:pStyle w:val="ListParagraph"/>
        <w:numPr>
          <w:ilvl w:val="0"/>
          <w:numId w:val="38"/>
        </w:numPr>
        <w:spacing w:after="120" w:line="24" w:lineRule="atLeast"/>
        <w:ind w:left="360"/>
        <w:contextualSpacing w:val="0"/>
        <w:jc w:val="both"/>
        <w:rPr>
          <w:rFonts w:ascii="Arial" w:hAnsi="Arial" w:cs="Arial"/>
          <w:sz w:val="22"/>
          <w:szCs w:val="22"/>
        </w:rPr>
      </w:pPr>
      <w:r w:rsidRPr="001F0944">
        <w:rPr>
          <w:rFonts w:ascii="Arial" w:hAnsi="Arial" w:cs="Arial"/>
          <w:b/>
          <w:i/>
          <w:sz w:val="22"/>
          <w:szCs w:val="22"/>
        </w:rPr>
        <w:t>Funding</w:t>
      </w:r>
      <w:r>
        <w:rPr>
          <w:rFonts w:ascii="Arial" w:hAnsi="Arial" w:cs="Arial"/>
          <w:b/>
          <w:i/>
          <w:sz w:val="22"/>
          <w:szCs w:val="22"/>
        </w:rPr>
        <w:t xml:space="preserve"> mechanism</w:t>
      </w:r>
      <w:r w:rsidR="004D066D">
        <w:rPr>
          <w:rFonts w:ascii="Arial" w:hAnsi="Arial" w:cs="Arial"/>
          <w:b/>
          <w:i/>
          <w:sz w:val="22"/>
          <w:szCs w:val="22"/>
        </w:rPr>
        <w:t>s</w:t>
      </w:r>
      <w:r>
        <w:rPr>
          <w:rFonts w:ascii="Arial" w:hAnsi="Arial" w:cs="Arial"/>
          <w:sz w:val="22"/>
          <w:szCs w:val="22"/>
        </w:rPr>
        <w:t xml:space="preserve">: </w:t>
      </w:r>
      <w:r w:rsidRPr="00542448">
        <w:rPr>
          <w:rFonts w:ascii="Arial" w:hAnsi="Arial" w:cs="Arial"/>
          <w:sz w:val="22"/>
          <w:szCs w:val="22"/>
        </w:rPr>
        <w:t xml:space="preserve">It </w:t>
      </w:r>
      <w:r>
        <w:rPr>
          <w:rFonts w:ascii="Arial" w:hAnsi="Arial" w:cs="Arial"/>
          <w:sz w:val="22"/>
          <w:szCs w:val="22"/>
        </w:rPr>
        <w:t>is</w:t>
      </w:r>
      <w:r w:rsidRPr="00542448">
        <w:rPr>
          <w:rFonts w:ascii="Arial" w:hAnsi="Arial" w:cs="Arial"/>
          <w:sz w:val="22"/>
          <w:szCs w:val="22"/>
        </w:rPr>
        <w:t xml:space="preserve"> critical to advocate for grant funding in emerging areas of GRN research</w:t>
      </w:r>
      <w:r>
        <w:rPr>
          <w:rFonts w:ascii="Arial" w:hAnsi="Arial" w:cs="Arial"/>
          <w:sz w:val="22"/>
          <w:szCs w:val="22"/>
        </w:rPr>
        <w:t xml:space="preserve"> and training</w:t>
      </w:r>
      <w:r w:rsidRPr="00542448">
        <w:rPr>
          <w:rFonts w:ascii="Arial" w:hAnsi="Arial" w:cs="Arial"/>
          <w:sz w:val="22"/>
          <w:szCs w:val="22"/>
        </w:rPr>
        <w:t xml:space="preserve"> </w:t>
      </w:r>
      <w:r w:rsidR="004D066D">
        <w:rPr>
          <w:rFonts w:ascii="Arial" w:hAnsi="Arial" w:cs="Arial"/>
          <w:sz w:val="22"/>
          <w:szCs w:val="22"/>
        </w:rPr>
        <w:t xml:space="preserve">activities </w:t>
      </w:r>
      <w:r>
        <w:rPr>
          <w:rFonts w:ascii="Arial" w:hAnsi="Arial" w:cs="Arial"/>
          <w:sz w:val="22"/>
          <w:szCs w:val="22"/>
        </w:rPr>
        <w:t>involv</w:t>
      </w:r>
      <w:r w:rsidR="004D066D">
        <w:rPr>
          <w:rFonts w:ascii="Arial" w:hAnsi="Arial" w:cs="Arial"/>
          <w:sz w:val="22"/>
          <w:szCs w:val="22"/>
        </w:rPr>
        <w:t>ing</w:t>
      </w:r>
      <w:r>
        <w:rPr>
          <w:rFonts w:ascii="Arial" w:hAnsi="Arial" w:cs="Arial"/>
          <w:sz w:val="22"/>
          <w:szCs w:val="22"/>
        </w:rPr>
        <w:t xml:space="preserve"> </w:t>
      </w:r>
      <w:r w:rsidRPr="00883D7B">
        <w:rPr>
          <w:rFonts w:ascii="Arial" w:hAnsi="Arial" w:cs="Arial"/>
          <w:sz w:val="22"/>
          <w:szCs w:val="22"/>
        </w:rPr>
        <w:t>graduate</w:t>
      </w:r>
      <w:r>
        <w:rPr>
          <w:rFonts w:ascii="Arial" w:hAnsi="Arial" w:cs="Arial"/>
          <w:sz w:val="22"/>
          <w:szCs w:val="22"/>
        </w:rPr>
        <w:t xml:space="preserve"> and postdoctoral fellows, especially for those who wish to be cross-trained in interdisciplinary fields. </w:t>
      </w:r>
      <w:r w:rsidRPr="00542448">
        <w:rPr>
          <w:rFonts w:ascii="Arial" w:hAnsi="Arial" w:cs="Arial"/>
          <w:sz w:val="22"/>
          <w:szCs w:val="22"/>
        </w:rPr>
        <w:t xml:space="preserve">The funding structures may be multi PI or multi-disciplinary </w:t>
      </w:r>
      <w:r>
        <w:rPr>
          <w:rFonts w:ascii="Arial" w:hAnsi="Arial" w:cs="Arial"/>
          <w:sz w:val="22"/>
          <w:szCs w:val="22"/>
        </w:rPr>
        <w:t>NIH and NSF partnerships,</w:t>
      </w:r>
      <w:r w:rsidRPr="00542448">
        <w:rPr>
          <w:rFonts w:ascii="Arial" w:hAnsi="Arial" w:cs="Arial"/>
          <w:sz w:val="22"/>
          <w:szCs w:val="22"/>
        </w:rPr>
        <w:t xml:space="preserve"> as </w:t>
      </w:r>
      <w:r>
        <w:rPr>
          <w:rFonts w:ascii="Arial" w:hAnsi="Arial" w:cs="Arial"/>
          <w:sz w:val="22"/>
          <w:szCs w:val="22"/>
        </w:rPr>
        <w:t>GRN science requires</w:t>
      </w:r>
      <w:r w:rsidRPr="00542448">
        <w:rPr>
          <w:rFonts w:ascii="Arial" w:hAnsi="Arial" w:cs="Arial"/>
          <w:sz w:val="22"/>
          <w:szCs w:val="22"/>
        </w:rPr>
        <w:t xml:space="preserve"> </w:t>
      </w:r>
      <w:r>
        <w:rPr>
          <w:rFonts w:ascii="Arial" w:hAnsi="Arial" w:cs="Arial"/>
          <w:sz w:val="22"/>
          <w:szCs w:val="22"/>
        </w:rPr>
        <w:t xml:space="preserve">a </w:t>
      </w:r>
      <w:r w:rsidRPr="00542448">
        <w:rPr>
          <w:rFonts w:ascii="Arial" w:hAnsi="Arial" w:cs="Arial"/>
          <w:sz w:val="22"/>
          <w:szCs w:val="22"/>
        </w:rPr>
        <w:t xml:space="preserve">highly integrative approach. </w:t>
      </w:r>
      <w:r>
        <w:rPr>
          <w:rFonts w:ascii="Arial" w:hAnsi="Arial" w:cs="Arial"/>
          <w:sz w:val="22"/>
          <w:szCs w:val="22"/>
        </w:rPr>
        <w:t>B</w:t>
      </w:r>
      <w:r w:rsidRPr="00542448">
        <w:rPr>
          <w:rFonts w:ascii="Arial" w:hAnsi="Arial" w:cs="Arial"/>
          <w:sz w:val="22"/>
          <w:szCs w:val="22"/>
        </w:rPr>
        <w:t xml:space="preserve">ecause </w:t>
      </w:r>
      <w:r>
        <w:rPr>
          <w:rFonts w:ascii="Arial" w:hAnsi="Arial" w:cs="Arial"/>
          <w:sz w:val="22"/>
          <w:szCs w:val="22"/>
        </w:rPr>
        <w:t xml:space="preserve">the field of </w:t>
      </w:r>
      <w:r w:rsidRPr="00542448">
        <w:rPr>
          <w:rFonts w:ascii="Arial" w:hAnsi="Arial" w:cs="Arial"/>
          <w:sz w:val="22"/>
          <w:szCs w:val="22"/>
        </w:rPr>
        <w:t>GRN science is ve</w:t>
      </w:r>
      <w:r>
        <w:rPr>
          <w:rFonts w:ascii="Arial" w:hAnsi="Arial" w:cs="Arial"/>
          <w:sz w:val="22"/>
          <w:szCs w:val="22"/>
        </w:rPr>
        <w:t>ry diverse, broad and integrative, grant r</w:t>
      </w:r>
      <w:r w:rsidRPr="00542448">
        <w:rPr>
          <w:rFonts w:ascii="Arial" w:hAnsi="Arial" w:cs="Arial"/>
          <w:sz w:val="22"/>
          <w:szCs w:val="22"/>
        </w:rPr>
        <w:t>eview</w:t>
      </w:r>
      <w:r>
        <w:rPr>
          <w:rFonts w:ascii="Arial" w:hAnsi="Arial" w:cs="Arial"/>
          <w:sz w:val="22"/>
          <w:szCs w:val="22"/>
        </w:rPr>
        <w:t>e</w:t>
      </w:r>
      <w:r w:rsidRPr="00542448">
        <w:rPr>
          <w:rFonts w:ascii="Arial" w:hAnsi="Arial" w:cs="Arial"/>
          <w:sz w:val="22"/>
          <w:szCs w:val="22"/>
        </w:rPr>
        <w:t>r</w:t>
      </w:r>
      <w:r>
        <w:rPr>
          <w:rFonts w:ascii="Arial" w:hAnsi="Arial" w:cs="Arial"/>
          <w:sz w:val="22"/>
          <w:szCs w:val="22"/>
        </w:rPr>
        <w:t xml:space="preserve">s should be recruited from a spectrum of scientific disciplines, and the review process should be consolidated under a special emphasis panel. </w:t>
      </w:r>
    </w:p>
    <w:p w14:paraId="0B36BE6A" w14:textId="77777777" w:rsidR="00FE2553" w:rsidRPr="00663A8B" w:rsidRDefault="00FE2553" w:rsidP="00062EDF">
      <w:pPr>
        <w:pStyle w:val="ListParagraph"/>
        <w:numPr>
          <w:ilvl w:val="0"/>
          <w:numId w:val="38"/>
        </w:numPr>
        <w:spacing w:after="120" w:line="24" w:lineRule="atLeast"/>
        <w:ind w:left="360"/>
        <w:contextualSpacing w:val="0"/>
        <w:jc w:val="both"/>
        <w:rPr>
          <w:rFonts w:ascii="Arial" w:hAnsi="Arial" w:cs="Arial"/>
          <w:sz w:val="22"/>
          <w:szCs w:val="22"/>
        </w:rPr>
      </w:pPr>
      <w:r w:rsidRPr="00883D7B">
        <w:rPr>
          <w:rFonts w:ascii="Arial" w:hAnsi="Arial" w:cs="Arial"/>
          <w:b/>
          <w:i/>
          <w:sz w:val="22"/>
          <w:szCs w:val="22"/>
        </w:rPr>
        <w:t>Web portal:</w:t>
      </w:r>
      <w:r>
        <w:rPr>
          <w:rFonts w:ascii="Arial" w:hAnsi="Arial" w:cs="Arial"/>
          <w:sz w:val="22"/>
          <w:szCs w:val="22"/>
        </w:rPr>
        <w:t xml:space="preserve"> </w:t>
      </w:r>
      <w:r w:rsidRPr="00883D7B">
        <w:rPr>
          <w:rFonts w:ascii="Arial" w:hAnsi="Arial" w:cs="Arial"/>
          <w:sz w:val="22"/>
          <w:szCs w:val="22"/>
        </w:rPr>
        <w:t>Data shar</w:t>
      </w:r>
      <w:r>
        <w:rPr>
          <w:rFonts w:ascii="Arial" w:hAnsi="Arial" w:cs="Arial"/>
          <w:sz w:val="22"/>
          <w:szCs w:val="22"/>
        </w:rPr>
        <w:t>ing is an integral and essential part of</w:t>
      </w:r>
      <w:r w:rsidRPr="00883D7B">
        <w:rPr>
          <w:rFonts w:ascii="Arial" w:hAnsi="Arial" w:cs="Arial"/>
          <w:sz w:val="22"/>
          <w:szCs w:val="22"/>
        </w:rPr>
        <w:t xml:space="preserve"> GRN science and being able to access different data sets </w:t>
      </w:r>
      <w:r>
        <w:rPr>
          <w:rFonts w:ascii="Arial" w:hAnsi="Arial" w:cs="Arial"/>
          <w:sz w:val="22"/>
          <w:szCs w:val="22"/>
        </w:rPr>
        <w:t xml:space="preserve">and various analyses </w:t>
      </w:r>
      <w:r w:rsidRPr="00883D7B">
        <w:rPr>
          <w:rFonts w:ascii="Arial" w:hAnsi="Arial" w:cs="Arial"/>
          <w:sz w:val="22"/>
          <w:szCs w:val="22"/>
        </w:rPr>
        <w:t>w</w:t>
      </w:r>
      <w:r>
        <w:rPr>
          <w:rFonts w:ascii="Arial" w:hAnsi="Arial" w:cs="Arial"/>
          <w:sz w:val="22"/>
          <w:szCs w:val="22"/>
        </w:rPr>
        <w:t>ith common scientific standards</w:t>
      </w:r>
      <w:r w:rsidRPr="00883D7B">
        <w:rPr>
          <w:rFonts w:ascii="Arial" w:hAnsi="Arial" w:cs="Arial"/>
          <w:sz w:val="22"/>
          <w:szCs w:val="22"/>
        </w:rPr>
        <w:t xml:space="preserve"> is </w:t>
      </w:r>
      <w:r w:rsidR="00FB1AFA">
        <w:rPr>
          <w:rFonts w:ascii="Arial" w:hAnsi="Arial" w:cs="Arial"/>
          <w:sz w:val="22"/>
          <w:szCs w:val="22"/>
        </w:rPr>
        <w:t>required</w:t>
      </w:r>
      <w:r w:rsidRPr="00883D7B">
        <w:rPr>
          <w:rFonts w:ascii="Arial" w:hAnsi="Arial" w:cs="Arial"/>
          <w:sz w:val="22"/>
          <w:szCs w:val="22"/>
        </w:rPr>
        <w:t>.</w:t>
      </w:r>
      <w:r>
        <w:rPr>
          <w:rFonts w:ascii="Arial" w:hAnsi="Arial" w:cs="Arial"/>
          <w:sz w:val="22"/>
          <w:szCs w:val="22"/>
        </w:rPr>
        <w:t xml:space="preserve"> </w:t>
      </w:r>
      <w:r w:rsidR="00E2685D">
        <w:rPr>
          <w:rFonts w:ascii="Arial" w:hAnsi="Arial" w:cs="Arial"/>
          <w:sz w:val="22"/>
          <w:szCs w:val="22"/>
        </w:rPr>
        <w:t xml:space="preserve">Highly interactive online </w:t>
      </w:r>
      <w:r w:rsidRPr="001B027E">
        <w:rPr>
          <w:rFonts w:ascii="Arial" w:hAnsi="Arial" w:cs="Arial"/>
          <w:sz w:val="22"/>
          <w:szCs w:val="22"/>
        </w:rPr>
        <w:t>GRN</w:t>
      </w:r>
      <w:r w:rsidR="00E2685D">
        <w:rPr>
          <w:rFonts w:ascii="Arial" w:hAnsi="Arial" w:cs="Arial"/>
          <w:sz w:val="22"/>
          <w:szCs w:val="22"/>
        </w:rPr>
        <w:t xml:space="preserve"> models</w:t>
      </w:r>
      <w:r w:rsidR="00FB1AFA">
        <w:rPr>
          <w:rFonts w:ascii="Arial" w:hAnsi="Arial" w:cs="Arial"/>
          <w:sz w:val="22"/>
          <w:szCs w:val="22"/>
        </w:rPr>
        <w:t>,</w:t>
      </w:r>
      <w:r w:rsidR="00E2685D">
        <w:rPr>
          <w:rFonts w:ascii="Arial" w:hAnsi="Arial" w:cs="Arial"/>
          <w:sz w:val="22"/>
          <w:szCs w:val="22"/>
        </w:rPr>
        <w:t xml:space="preserve"> </w:t>
      </w:r>
      <w:r w:rsidR="00FB1AFA">
        <w:rPr>
          <w:rFonts w:ascii="Arial" w:hAnsi="Arial" w:cs="Arial"/>
          <w:sz w:val="22"/>
          <w:szCs w:val="22"/>
        </w:rPr>
        <w:t>generated</w:t>
      </w:r>
      <w:r w:rsidRPr="001B027E">
        <w:rPr>
          <w:rFonts w:ascii="Arial" w:hAnsi="Arial" w:cs="Arial"/>
          <w:sz w:val="22"/>
          <w:szCs w:val="22"/>
        </w:rPr>
        <w:t xml:space="preserve"> using BioTapestry </w:t>
      </w:r>
      <w:r>
        <w:rPr>
          <w:rFonts w:ascii="Arial" w:hAnsi="Arial" w:cs="Arial"/>
          <w:sz w:val="22"/>
          <w:szCs w:val="22"/>
        </w:rPr>
        <w:t>or other formats</w:t>
      </w:r>
      <w:r w:rsidR="00FB1AFA">
        <w:rPr>
          <w:rFonts w:ascii="Arial" w:hAnsi="Arial" w:cs="Arial"/>
          <w:sz w:val="22"/>
          <w:szCs w:val="22"/>
        </w:rPr>
        <w:t>, will allow</w:t>
      </w:r>
      <w:r>
        <w:rPr>
          <w:rFonts w:ascii="Arial" w:hAnsi="Arial" w:cs="Arial"/>
          <w:sz w:val="22"/>
          <w:szCs w:val="22"/>
        </w:rPr>
        <w:t xml:space="preserve"> researchers </w:t>
      </w:r>
      <w:r w:rsidR="00FB1AFA">
        <w:rPr>
          <w:rFonts w:ascii="Arial" w:hAnsi="Arial" w:cs="Arial"/>
          <w:sz w:val="22"/>
          <w:szCs w:val="22"/>
        </w:rPr>
        <w:t xml:space="preserve">to visualize complex networks, and to share access to </w:t>
      </w:r>
      <w:r w:rsidRPr="00663A8B">
        <w:rPr>
          <w:rFonts w:ascii="Arial" w:hAnsi="Arial" w:cs="Arial"/>
          <w:sz w:val="22"/>
          <w:szCs w:val="22"/>
        </w:rPr>
        <w:t>information</w:t>
      </w:r>
      <w:r w:rsidR="00FB1AFA">
        <w:rPr>
          <w:rFonts w:ascii="Arial" w:hAnsi="Arial" w:cs="Arial"/>
          <w:sz w:val="22"/>
          <w:szCs w:val="22"/>
        </w:rPr>
        <w:t xml:space="preserve"> on </w:t>
      </w:r>
      <w:r w:rsidRPr="00663A8B">
        <w:rPr>
          <w:rFonts w:ascii="Arial" w:hAnsi="Arial" w:cs="Arial"/>
          <w:sz w:val="22"/>
          <w:szCs w:val="22"/>
        </w:rPr>
        <w:t xml:space="preserve">various </w:t>
      </w:r>
      <w:r w:rsidR="00FB1AFA">
        <w:rPr>
          <w:rFonts w:ascii="Arial" w:hAnsi="Arial" w:cs="Arial"/>
          <w:sz w:val="22"/>
          <w:szCs w:val="22"/>
        </w:rPr>
        <w:t xml:space="preserve">small or large network </w:t>
      </w:r>
      <w:r w:rsidRPr="00663A8B">
        <w:rPr>
          <w:rFonts w:ascii="Arial" w:hAnsi="Arial" w:cs="Arial"/>
          <w:sz w:val="22"/>
          <w:szCs w:val="22"/>
        </w:rPr>
        <w:t>models.</w:t>
      </w:r>
      <w:r>
        <w:rPr>
          <w:rFonts w:ascii="Arial" w:hAnsi="Arial" w:cs="Arial"/>
          <w:sz w:val="22"/>
          <w:szCs w:val="22"/>
        </w:rPr>
        <w:t xml:space="preserve"> A w</w:t>
      </w:r>
      <w:r w:rsidRPr="00663A8B">
        <w:rPr>
          <w:rFonts w:ascii="Arial" w:hAnsi="Arial" w:cs="Arial"/>
          <w:sz w:val="22"/>
          <w:szCs w:val="22"/>
        </w:rPr>
        <w:t xml:space="preserve">eb portal should </w:t>
      </w:r>
      <w:r w:rsidR="004D066D">
        <w:rPr>
          <w:rFonts w:ascii="Arial" w:hAnsi="Arial" w:cs="Arial"/>
          <w:sz w:val="22"/>
          <w:szCs w:val="22"/>
        </w:rPr>
        <w:t xml:space="preserve">be developed that </w:t>
      </w:r>
      <w:r w:rsidRPr="00663A8B">
        <w:rPr>
          <w:rFonts w:ascii="Arial" w:hAnsi="Arial" w:cs="Arial"/>
          <w:sz w:val="22"/>
          <w:szCs w:val="22"/>
        </w:rPr>
        <w:t>include</w:t>
      </w:r>
      <w:r w:rsidR="004D066D">
        <w:rPr>
          <w:rFonts w:ascii="Arial" w:hAnsi="Arial" w:cs="Arial"/>
          <w:sz w:val="22"/>
          <w:szCs w:val="22"/>
        </w:rPr>
        <w:t>s</w:t>
      </w:r>
      <w:r w:rsidRPr="00663A8B">
        <w:rPr>
          <w:rFonts w:ascii="Arial" w:hAnsi="Arial" w:cs="Arial"/>
          <w:sz w:val="22"/>
          <w:szCs w:val="22"/>
        </w:rPr>
        <w:t xml:space="preserve"> </w:t>
      </w:r>
      <w:r>
        <w:rPr>
          <w:rFonts w:ascii="Arial" w:hAnsi="Arial" w:cs="Arial"/>
          <w:sz w:val="22"/>
          <w:szCs w:val="22"/>
        </w:rPr>
        <w:t xml:space="preserve">a </w:t>
      </w:r>
      <w:r w:rsidRPr="00663A8B">
        <w:rPr>
          <w:rFonts w:ascii="Arial" w:hAnsi="Arial" w:cs="Arial"/>
          <w:sz w:val="22"/>
          <w:szCs w:val="22"/>
        </w:rPr>
        <w:t>GRN blog, organiz</w:t>
      </w:r>
      <w:r>
        <w:rPr>
          <w:rFonts w:ascii="Arial" w:hAnsi="Arial" w:cs="Arial"/>
          <w:sz w:val="22"/>
          <w:szCs w:val="22"/>
        </w:rPr>
        <w:t>ed</w:t>
      </w:r>
      <w:r w:rsidRPr="00663A8B">
        <w:rPr>
          <w:rFonts w:ascii="Arial" w:hAnsi="Arial" w:cs="Arial"/>
          <w:sz w:val="22"/>
          <w:szCs w:val="22"/>
        </w:rPr>
        <w:t xml:space="preserve"> discussion group, course</w:t>
      </w:r>
      <w:r w:rsidRPr="00173958">
        <w:rPr>
          <w:rFonts w:ascii="Arial" w:hAnsi="Arial" w:cs="Arial"/>
          <w:sz w:val="22"/>
          <w:szCs w:val="22"/>
        </w:rPr>
        <w:t xml:space="preserve"> </w:t>
      </w:r>
      <w:r w:rsidRPr="00663A8B">
        <w:rPr>
          <w:rFonts w:ascii="Arial" w:hAnsi="Arial" w:cs="Arial"/>
          <w:sz w:val="22"/>
          <w:szCs w:val="22"/>
        </w:rPr>
        <w:t>posting</w:t>
      </w:r>
      <w:r>
        <w:rPr>
          <w:rFonts w:ascii="Arial" w:hAnsi="Arial" w:cs="Arial"/>
          <w:sz w:val="22"/>
          <w:szCs w:val="22"/>
        </w:rPr>
        <w:t>s</w:t>
      </w:r>
      <w:r w:rsidRPr="00663A8B">
        <w:rPr>
          <w:rFonts w:ascii="Arial" w:hAnsi="Arial" w:cs="Arial"/>
          <w:sz w:val="22"/>
          <w:szCs w:val="22"/>
        </w:rPr>
        <w:t>, literature, meeting announcement</w:t>
      </w:r>
      <w:r>
        <w:rPr>
          <w:rFonts w:ascii="Arial" w:hAnsi="Arial" w:cs="Arial"/>
          <w:sz w:val="22"/>
          <w:szCs w:val="22"/>
        </w:rPr>
        <w:t>s</w:t>
      </w:r>
      <w:r w:rsidRPr="00663A8B">
        <w:rPr>
          <w:rFonts w:ascii="Arial" w:hAnsi="Arial" w:cs="Arial"/>
          <w:sz w:val="22"/>
          <w:szCs w:val="22"/>
        </w:rPr>
        <w:t xml:space="preserve">, contacts, </w:t>
      </w:r>
      <w:r w:rsidR="00064C12" w:rsidRPr="00663A8B">
        <w:rPr>
          <w:rFonts w:ascii="Arial" w:hAnsi="Arial" w:cs="Arial"/>
          <w:sz w:val="22"/>
          <w:szCs w:val="22"/>
        </w:rPr>
        <w:t>and educational</w:t>
      </w:r>
      <w:r w:rsidRPr="00663A8B">
        <w:rPr>
          <w:rFonts w:ascii="Arial" w:hAnsi="Arial" w:cs="Arial"/>
          <w:sz w:val="22"/>
          <w:szCs w:val="22"/>
        </w:rPr>
        <w:t xml:space="preserve"> component</w:t>
      </w:r>
      <w:r>
        <w:rPr>
          <w:rFonts w:ascii="Arial" w:hAnsi="Arial" w:cs="Arial"/>
          <w:sz w:val="22"/>
          <w:szCs w:val="22"/>
        </w:rPr>
        <w:t>s</w:t>
      </w:r>
      <w:r w:rsidRPr="00663A8B">
        <w:rPr>
          <w:rFonts w:ascii="Arial" w:hAnsi="Arial" w:cs="Arial"/>
          <w:sz w:val="22"/>
          <w:szCs w:val="22"/>
        </w:rPr>
        <w:t xml:space="preserve">. </w:t>
      </w:r>
    </w:p>
    <w:p w14:paraId="4E339BAF" w14:textId="77777777" w:rsidR="00FE2553" w:rsidRPr="001F0944" w:rsidRDefault="00FE2553" w:rsidP="00062EDF">
      <w:pPr>
        <w:pStyle w:val="ListParagraph"/>
        <w:numPr>
          <w:ilvl w:val="0"/>
          <w:numId w:val="38"/>
        </w:numPr>
        <w:spacing w:after="120" w:line="24" w:lineRule="atLeast"/>
        <w:ind w:left="360"/>
        <w:contextualSpacing w:val="0"/>
        <w:jc w:val="both"/>
        <w:rPr>
          <w:rFonts w:ascii="Arial" w:hAnsi="Arial" w:cs="Arial"/>
          <w:color w:val="262626"/>
          <w:sz w:val="22"/>
          <w:szCs w:val="22"/>
        </w:rPr>
      </w:pPr>
      <w:r w:rsidRPr="002A7D77">
        <w:rPr>
          <w:rFonts w:ascii="Arial" w:hAnsi="Arial" w:cs="Arial"/>
          <w:b/>
          <w:i/>
          <w:sz w:val="22"/>
          <w:szCs w:val="22"/>
        </w:rPr>
        <w:t>Training initiatives</w:t>
      </w:r>
      <w:r w:rsidRPr="002A7D77">
        <w:rPr>
          <w:rFonts w:ascii="Arial" w:hAnsi="Arial" w:cs="Arial"/>
          <w:sz w:val="22"/>
          <w:szCs w:val="22"/>
        </w:rPr>
        <w:t xml:space="preserve">: </w:t>
      </w:r>
      <w:r>
        <w:rPr>
          <w:rFonts w:ascii="Arial" w:hAnsi="Arial" w:cs="Arial"/>
          <w:sz w:val="22"/>
          <w:szCs w:val="22"/>
        </w:rPr>
        <w:t xml:space="preserve">It would be important to </w:t>
      </w:r>
      <w:r>
        <w:rPr>
          <w:rFonts w:ascii="Arial" w:hAnsi="Arial" w:cs="Arial"/>
          <w:color w:val="262626"/>
          <w:sz w:val="22"/>
          <w:szCs w:val="22"/>
        </w:rPr>
        <w:t>train</w:t>
      </w:r>
      <w:r w:rsidRPr="002A7D77">
        <w:rPr>
          <w:rFonts w:ascii="Arial" w:hAnsi="Arial" w:cs="Arial"/>
          <w:color w:val="262626"/>
          <w:sz w:val="22"/>
          <w:szCs w:val="22"/>
        </w:rPr>
        <w:t xml:space="preserve"> advanced graduate students, postdoctoral scholars, and professional scientists in a comprehensive theory of developmental GRN structure, the use of BioTapestry, and the various computational plat</w:t>
      </w:r>
      <w:r>
        <w:rPr>
          <w:rFonts w:ascii="Arial" w:hAnsi="Arial" w:cs="Arial"/>
          <w:color w:val="262626"/>
          <w:sz w:val="22"/>
          <w:szCs w:val="22"/>
        </w:rPr>
        <w:t>forms for representation of GRNs and models.</w:t>
      </w:r>
      <w:r>
        <w:rPr>
          <w:rFonts w:ascii="Arial" w:hAnsi="Arial" w:cs="Arial"/>
          <w:sz w:val="22"/>
          <w:szCs w:val="22"/>
        </w:rPr>
        <w:t xml:space="preserve"> </w:t>
      </w:r>
      <w:r w:rsidR="00684A2F">
        <w:rPr>
          <w:rFonts w:ascii="Arial" w:hAnsi="Arial" w:cs="Arial"/>
          <w:sz w:val="22"/>
          <w:szCs w:val="22"/>
        </w:rPr>
        <w:t>A course on GRN science is currently offered at</w:t>
      </w:r>
      <w:r w:rsidRPr="002A7D77">
        <w:rPr>
          <w:rFonts w:ascii="Arial" w:hAnsi="Arial" w:cs="Arial"/>
          <w:sz w:val="22"/>
          <w:szCs w:val="22"/>
        </w:rPr>
        <w:t xml:space="preserve"> </w:t>
      </w:r>
      <w:r>
        <w:rPr>
          <w:rFonts w:ascii="Arial" w:hAnsi="Arial" w:cs="Arial"/>
          <w:sz w:val="22"/>
          <w:szCs w:val="22"/>
        </w:rPr>
        <w:t xml:space="preserve">the </w:t>
      </w:r>
      <w:r w:rsidRPr="002A7D77">
        <w:rPr>
          <w:rFonts w:ascii="Arial" w:hAnsi="Arial" w:cs="Arial"/>
          <w:sz w:val="22"/>
          <w:szCs w:val="22"/>
        </w:rPr>
        <w:t>Marine Biology Laboratory</w:t>
      </w:r>
      <w:r>
        <w:rPr>
          <w:rFonts w:ascii="Arial" w:hAnsi="Arial" w:cs="Arial"/>
          <w:sz w:val="22"/>
          <w:szCs w:val="22"/>
        </w:rPr>
        <w:t xml:space="preserve"> (Woods Hole, MA)</w:t>
      </w:r>
      <w:r w:rsidR="00684A2F">
        <w:rPr>
          <w:rFonts w:ascii="Arial" w:hAnsi="Arial" w:cs="Arial"/>
          <w:sz w:val="22"/>
          <w:szCs w:val="22"/>
        </w:rPr>
        <w:t>.</w:t>
      </w:r>
      <w:r w:rsidR="006E0157">
        <w:rPr>
          <w:rFonts w:ascii="Arial" w:hAnsi="Arial" w:cs="Arial"/>
          <w:sz w:val="22"/>
          <w:szCs w:val="22"/>
        </w:rPr>
        <w:t xml:space="preserve"> This type of course should continue to be offered and perhaps</w:t>
      </w:r>
      <w:r w:rsidR="004D066D">
        <w:rPr>
          <w:rFonts w:ascii="Arial" w:hAnsi="Arial" w:cs="Arial"/>
          <w:sz w:val="22"/>
          <w:szCs w:val="22"/>
        </w:rPr>
        <w:t xml:space="preserve"> </w:t>
      </w:r>
      <w:r w:rsidR="006E0157">
        <w:rPr>
          <w:rFonts w:ascii="Arial" w:hAnsi="Arial" w:cs="Arial"/>
          <w:sz w:val="22"/>
          <w:szCs w:val="22"/>
        </w:rPr>
        <w:t xml:space="preserve">expanded in future. </w:t>
      </w:r>
    </w:p>
    <w:p w14:paraId="2CE864BD" w14:textId="77777777" w:rsidR="00FE2553" w:rsidRPr="001261D8" w:rsidRDefault="00FE2553" w:rsidP="00062EDF">
      <w:pPr>
        <w:pStyle w:val="ListParagraph"/>
        <w:numPr>
          <w:ilvl w:val="0"/>
          <w:numId w:val="38"/>
        </w:numPr>
        <w:spacing w:after="120" w:line="24" w:lineRule="atLeast"/>
        <w:ind w:left="360"/>
        <w:contextualSpacing w:val="0"/>
        <w:jc w:val="both"/>
        <w:rPr>
          <w:rFonts w:ascii="Arial" w:hAnsi="Arial" w:cs="Arial"/>
          <w:sz w:val="22"/>
          <w:szCs w:val="22"/>
        </w:rPr>
      </w:pPr>
      <w:r>
        <w:rPr>
          <w:rFonts w:ascii="Arial" w:hAnsi="Arial" w:cs="Arial"/>
          <w:b/>
          <w:i/>
          <w:sz w:val="22"/>
          <w:szCs w:val="22"/>
        </w:rPr>
        <w:t>Co</w:t>
      </w:r>
      <w:r w:rsidRPr="001F0944">
        <w:rPr>
          <w:rFonts w:ascii="Arial" w:hAnsi="Arial" w:cs="Arial"/>
          <w:b/>
          <w:i/>
          <w:sz w:val="22"/>
          <w:szCs w:val="22"/>
        </w:rPr>
        <w:t>nferences</w:t>
      </w:r>
      <w:r>
        <w:rPr>
          <w:rFonts w:ascii="Arial" w:hAnsi="Arial" w:cs="Arial"/>
          <w:b/>
          <w:i/>
          <w:sz w:val="22"/>
          <w:szCs w:val="22"/>
        </w:rPr>
        <w:t xml:space="preserve"> a</w:t>
      </w:r>
      <w:r w:rsidRPr="001F0944">
        <w:rPr>
          <w:rFonts w:ascii="Arial" w:hAnsi="Arial" w:cs="Arial"/>
          <w:b/>
          <w:i/>
          <w:sz w:val="22"/>
          <w:szCs w:val="22"/>
        </w:rPr>
        <w:t>nd Symposi</w:t>
      </w:r>
      <w:r>
        <w:rPr>
          <w:rFonts w:ascii="Arial" w:hAnsi="Arial" w:cs="Arial"/>
          <w:b/>
          <w:i/>
          <w:sz w:val="22"/>
          <w:szCs w:val="22"/>
        </w:rPr>
        <w:t>a</w:t>
      </w:r>
      <w:r>
        <w:rPr>
          <w:rFonts w:ascii="Arial" w:hAnsi="Arial" w:cs="Arial"/>
          <w:sz w:val="22"/>
          <w:szCs w:val="22"/>
        </w:rPr>
        <w:t xml:space="preserve">: </w:t>
      </w:r>
      <w:r w:rsidRPr="00883D7B">
        <w:rPr>
          <w:rFonts w:ascii="Arial" w:hAnsi="Arial" w:cs="Arial"/>
          <w:sz w:val="22"/>
          <w:szCs w:val="22"/>
        </w:rPr>
        <w:t>Both national and</w:t>
      </w:r>
      <w:r>
        <w:rPr>
          <w:rFonts w:ascii="Arial" w:hAnsi="Arial" w:cs="Arial"/>
          <w:sz w:val="22"/>
          <w:szCs w:val="22"/>
        </w:rPr>
        <w:t xml:space="preserve"> international GRN meetings should</w:t>
      </w:r>
      <w:r w:rsidRPr="00883D7B">
        <w:rPr>
          <w:rFonts w:ascii="Arial" w:hAnsi="Arial" w:cs="Arial"/>
          <w:sz w:val="22"/>
          <w:szCs w:val="22"/>
        </w:rPr>
        <w:t xml:space="preserve"> be held in alternate years to foster communications and collaborations among GRN scientists. </w:t>
      </w:r>
      <w:r>
        <w:rPr>
          <w:rFonts w:ascii="Arial" w:hAnsi="Arial" w:cs="Arial"/>
          <w:sz w:val="22"/>
          <w:szCs w:val="22"/>
        </w:rPr>
        <w:t xml:space="preserve">We encourage promotion of a dedicated scientific section at various national and international </w:t>
      </w:r>
      <w:r w:rsidRPr="001261D8">
        <w:rPr>
          <w:rFonts w:ascii="Arial" w:hAnsi="Arial" w:cs="Arial"/>
          <w:sz w:val="22"/>
          <w:szCs w:val="22"/>
        </w:rPr>
        <w:t>societies to demonstrate</w:t>
      </w:r>
      <w:r>
        <w:rPr>
          <w:rFonts w:ascii="Arial" w:hAnsi="Arial" w:cs="Arial"/>
          <w:sz w:val="22"/>
          <w:szCs w:val="22"/>
        </w:rPr>
        <w:t xml:space="preserve"> the importance of GRN science and to publish </w:t>
      </w:r>
      <w:r w:rsidRPr="001261D8">
        <w:rPr>
          <w:rFonts w:ascii="Arial" w:hAnsi="Arial" w:cs="Arial"/>
          <w:sz w:val="22"/>
          <w:szCs w:val="22"/>
        </w:rPr>
        <w:t>special issue</w:t>
      </w:r>
      <w:r>
        <w:rPr>
          <w:rFonts w:ascii="Arial" w:hAnsi="Arial" w:cs="Arial"/>
          <w:sz w:val="22"/>
          <w:szCs w:val="22"/>
        </w:rPr>
        <w:t>s on GRN research in journals.</w:t>
      </w:r>
    </w:p>
    <w:p w14:paraId="6A6D6A2B" w14:textId="77777777" w:rsidR="00177D16" w:rsidRDefault="00177D16" w:rsidP="00062EDF">
      <w:pPr>
        <w:spacing w:after="120" w:line="24" w:lineRule="atLeast"/>
        <w:jc w:val="both"/>
        <w:rPr>
          <w:rFonts w:ascii="Arial" w:hAnsi="Arial" w:cs="Times New Roman"/>
          <w:sz w:val="22"/>
          <w:szCs w:val="22"/>
        </w:rPr>
      </w:pPr>
    </w:p>
    <w:p w14:paraId="028EE6B7" w14:textId="77777777" w:rsidR="00355D34" w:rsidRPr="00062EDF" w:rsidRDefault="00355D34" w:rsidP="00062EDF">
      <w:pPr>
        <w:pStyle w:val="ListParagraph"/>
        <w:numPr>
          <w:ilvl w:val="0"/>
          <w:numId w:val="33"/>
        </w:numPr>
        <w:shd w:val="clear" w:color="auto" w:fill="D9D9D9" w:themeFill="background1" w:themeFillShade="D9"/>
        <w:spacing w:after="120" w:line="24" w:lineRule="atLeast"/>
        <w:contextualSpacing w:val="0"/>
        <w:jc w:val="both"/>
        <w:rPr>
          <w:rFonts w:ascii="Arial" w:hAnsi="Arial" w:cs="Times New Roman"/>
          <w:b/>
          <w:sz w:val="22"/>
          <w:szCs w:val="22"/>
        </w:rPr>
      </w:pPr>
      <w:r w:rsidRPr="00062EDF">
        <w:rPr>
          <w:rFonts w:ascii="Arial" w:hAnsi="Arial" w:cs="Times New Roman"/>
          <w:b/>
          <w:sz w:val="22"/>
          <w:szCs w:val="22"/>
        </w:rPr>
        <w:t>CONCLUSION STATEMENT</w:t>
      </w:r>
    </w:p>
    <w:p w14:paraId="3F35ADF5" w14:textId="77777777" w:rsidR="00355D34" w:rsidRPr="00E13053" w:rsidRDefault="00355D34" w:rsidP="00062EDF">
      <w:pPr>
        <w:pStyle w:val="ListParagraph"/>
        <w:spacing w:after="120" w:line="24" w:lineRule="atLeast"/>
        <w:ind w:left="0"/>
        <w:contextualSpacing w:val="0"/>
        <w:jc w:val="both"/>
        <w:rPr>
          <w:rFonts w:ascii="Arial" w:hAnsi="Arial" w:cs="Times New Roman"/>
          <w:sz w:val="22"/>
          <w:szCs w:val="22"/>
        </w:rPr>
      </w:pPr>
    </w:p>
    <w:p w14:paraId="095F61AF" w14:textId="77777777" w:rsidR="004A6700" w:rsidRDefault="00355D34" w:rsidP="00062EDF">
      <w:pPr>
        <w:pStyle w:val="ListParagraph"/>
        <w:spacing w:after="120" w:line="24" w:lineRule="atLeast"/>
        <w:ind w:left="0"/>
        <w:contextualSpacing w:val="0"/>
        <w:jc w:val="both"/>
        <w:rPr>
          <w:rFonts w:ascii="Arial" w:hAnsi="Arial" w:cs="Times New Roman"/>
          <w:sz w:val="22"/>
          <w:szCs w:val="22"/>
        </w:rPr>
      </w:pPr>
      <w:r w:rsidRPr="00E13053">
        <w:rPr>
          <w:rFonts w:ascii="Arial" w:hAnsi="Arial" w:cs="Times New Roman"/>
          <w:sz w:val="22"/>
          <w:szCs w:val="22"/>
        </w:rPr>
        <w:t xml:space="preserve">We stand in an unprecedented time in biomedical research where technological advances are resulting in an avalanche of big data on the nature, structure and regulation of genome processes.  At the same time decades of R01-funded research has provided a deep understanding of how some individual genes and pathways function to control biological processes. What is needed now is the integration of this big data with detailed molecular mechanisms. GRN research provides a means to bridge and integrate this wealth of data into a unified conceptual framework. Elucidating the structure and </w:t>
      </w:r>
      <w:r w:rsidR="00064C12">
        <w:rPr>
          <w:rFonts w:ascii="Arial" w:hAnsi="Arial" w:cs="Times New Roman"/>
          <w:sz w:val="22"/>
          <w:szCs w:val="22"/>
        </w:rPr>
        <w:t xml:space="preserve">functional </w:t>
      </w:r>
      <w:r w:rsidRPr="00E13053">
        <w:rPr>
          <w:rFonts w:ascii="Arial" w:hAnsi="Arial" w:cs="Times New Roman"/>
          <w:sz w:val="22"/>
          <w:szCs w:val="22"/>
        </w:rPr>
        <w:t xml:space="preserve">logic </w:t>
      </w:r>
      <w:r w:rsidR="00064C12">
        <w:rPr>
          <w:rFonts w:ascii="Arial" w:hAnsi="Arial" w:cs="Times New Roman"/>
          <w:sz w:val="22"/>
          <w:szCs w:val="22"/>
        </w:rPr>
        <w:t xml:space="preserve">of </w:t>
      </w:r>
      <w:r w:rsidRPr="00E13053">
        <w:rPr>
          <w:rFonts w:ascii="Arial" w:hAnsi="Arial" w:cs="Times New Roman"/>
          <w:sz w:val="22"/>
          <w:szCs w:val="22"/>
        </w:rPr>
        <w:t>GRNs will provide a mechanistic system-level understanding of how information encoded in the genome is executed to control cell fate and cell function in development, stem cells, homeostasis and disease. In particular it will be critical to determine the regulatory logic and GRN circuits</w:t>
      </w:r>
      <w:r w:rsidR="00064C12" w:rsidRPr="00064C12">
        <w:rPr>
          <w:rFonts w:ascii="Arial" w:hAnsi="Arial" w:cs="Times New Roman"/>
          <w:sz w:val="22"/>
          <w:szCs w:val="22"/>
        </w:rPr>
        <w:t xml:space="preserve"> </w:t>
      </w:r>
      <w:r w:rsidR="00064C12">
        <w:rPr>
          <w:rFonts w:ascii="Arial" w:hAnsi="Arial" w:cs="Times New Roman"/>
          <w:sz w:val="22"/>
          <w:szCs w:val="22"/>
        </w:rPr>
        <w:t>operating a variety of biological processes,</w:t>
      </w:r>
      <w:r w:rsidRPr="00E13053">
        <w:rPr>
          <w:rFonts w:ascii="Arial" w:hAnsi="Arial" w:cs="Times New Roman"/>
          <w:sz w:val="22"/>
          <w:szCs w:val="22"/>
        </w:rPr>
        <w:t xml:space="preserve"> and to elucidate the molecular basis </w:t>
      </w:r>
      <w:r w:rsidR="00064C12">
        <w:rPr>
          <w:rFonts w:ascii="Arial" w:hAnsi="Arial" w:cs="Times New Roman"/>
          <w:sz w:val="22"/>
          <w:szCs w:val="22"/>
        </w:rPr>
        <w:t>underlying</w:t>
      </w:r>
      <w:r w:rsidR="00064C12" w:rsidRPr="00E13053">
        <w:rPr>
          <w:rFonts w:ascii="Arial" w:hAnsi="Arial" w:cs="Times New Roman"/>
          <w:sz w:val="22"/>
          <w:szCs w:val="22"/>
        </w:rPr>
        <w:t xml:space="preserve"> </w:t>
      </w:r>
      <w:r w:rsidR="00064C12">
        <w:rPr>
          <w:rFonts w:ascii="Arial" w:hAnsi="Arial" w:cs="Times New Roman"/>
          <w:sz w:val="22"/>
          <w:szCs w:val="22"/>
        </w:rPr>
        <w:t xml:space="preserve">given </w:t>
      </w:r>
      <w:r w:rsidRPr="00E13053">
        <w:rPr>
          <w:rFonts w:ascii="Arial" w:hAnsi="Arial" w:cs="Times New Roman"/>
          <w:sz w:val="22"/>
          <w:szCs w:val="22"/>
        </w:rPr>
        <w:t xml:space="preserve">regulatory </w:t>
      </w:r>
      <w:r w:rsidR="00064C12">
        <w:rPr>
          <w:rFonts w:ascii="Arial" w:hAnsi="Arial" w:cs="Times New Roman"/>
          <w:sz w:val="22"/>
          <w:szCs w:val="22"/>
        </w:rPr>
        <w:t>functions such as AND</w:t>
      </w:r>
      <w:r w:rsidR="00DC53C4">
        <w:rPr>
          <w:rFonts w:ascii="Arial" w:hAnsi="Arial" w:cs="Times New Roman"/>
          <w:sz w:val="22"/>
          <w:szCs w:val="22"/>
        </w:rPr>
        <w:t>,</w:t>
      </w:r>
      <w:r w:rsidR="00DC53C4" w:rsidRPr="00DC53C4">
        <w:rPr>
          <w:rFonts w:ascii="Arial" w:hAnsi="Arial" w:cs="Times New Roman"/>
          <w:sz w:val="22"/>
          <w:szCs w:val="22"/>
        </w:rPr>
        <w:t xml:space="preserve"> </w:t>
      </w:r>
      <w:r w:rsidR="00DC53C4">
        <w:rPr>
          <w:rFonts w:ascii="Arial" w:hAnsi="Arial" w:cs="Times New Roman"/>
          <w:sz w:val="22"/>
          <w:szCs w:val="22"/>
        </w:rPr>
        <w:t>OR</w:t>
      </w:r>
      <w:r w:rsidR="00064C12">
        <w:rPr>
          <w:rFonts w:ascii="Arial" w:hAnsi="Arial" w:cs="Times New Roman"/>
          <w:sz w:val="22"/>
          <w:szCs w:val="22"/>
        </w:rPr>
        <w:t xml:space="preserve">, and NOT logic </w:t>
      </w:r>
      <w:r w:rsidR="00DC53C4">
        <w:rPr>
          <w:rFonts w:ascii="Arial" w:hAnsi="Arial" w:cs="Times New Roman"/>
          <w:sz w:val="22"/>
          <w:szCs w:val="22"/>
        </w:rPr>
        <w:t>gates within regulatory networks.</w:t>
      </w:r>
    </w:p>
    <w:p w14:paraId="2B331A3E" w14:textId="77777777" w:rsidR="004A6700" w:rsidRDefault="004A6700" w:rsidP="004A6700">
      <w:pPr>
        <w:spacing w:after="120" w:line="24" w:lineRule="atLeast"/>
        <w:jc w:val="both"/>
        <w:rPr>
          <w:rFonts w:ascii="Arial" w:hAnsi="Arial" w:cs="Times New Roman"/>
          <w:sz w:val="22"/>
          <w:szCs w:val="22"/>
        </w:rPr>
      </w:pPr>
      <w:r>
        <w:rPr>
          <w:rFonts w:ascii="Arial" w:hAnsi="Arial" w:cs="Times New Roman"/>
          <w:sz w:val="22"/>
          <w:szCs w:val="22"/>
        </w:rPr>
        <w:t xml:space="preserve">GRN science provides a unifying framework for broad areas in biology that can be applied to obtain causal understanding, thus opening unique possibilities for an integrative approach to modern biological sciences. Since GRN research lies at the intersection of diverse traditionally separate research fields, including developmental biology, molecular biology, systems biology, biological engineering, modeling, evolution, and functional genomics, application of a unifying principle and language will accelerate advancements in all of these research areas by facilitating the transfer of insights and the cross-fertilization among these different biological fields. </w:t>
      </w:r>
    </w:p>
    <w:p w14:paraId="628281AE" w14:textId="77777777" w:rsidR="004A6700" w:rsidRDefault="004A6700" w:rsidP="00062EDF">
      <w:pPr>
        <w:pStyle w:val="ListParagraph"/>
        <w:spacing w:after="120" w:line="24" w:lineRule="atLeast"/>
        <w:ind w:left="0"/>
        <w:contextualSpacing w:val="0"/>
        <w:jc w:val="both"/>
        <w:rPr>
          <w:rFonts w:ascii="Arial" w:hAnsi="Arial" w:cs="Times New Roman"/>
          <w:sz w:val="22"/>
          <w:szCs w:val="22"/>
        </w:rPr>
      </w:pPr>
    </w:p>
    <w:p w14:paraId="43B5E327" w14:textId="77777777" w:rsidR="00177D16" w:rsidRPr="00E13053" w:rsidRDefault="00177D16" w:rsidP="00062EDF">
      <w:pPr>
        <w:spacing w:after="120" w:line="24" w:lineRule="atLeast"/>
        <w:jc w:val="both"/>
        <w:rPr>
          <w:rFonts w:ascii="Arial" w:hAnsi="Arial" w:cs="Times New Roman"/>
          <w:sz w:val="22"/>
          <w:szCs w:val="22"/>
        </w:rPr>
      </w:pPr>
    </w:p>
    <w:p w14:paraId="33D81B12" w14:textId="77777777" w:rsidR="00177D16" w:rsidRPr="00062EDF" w:rsidRDefault="00ED37F9" w:rsidP="00062EDF">
      <w:pPr>
        <w:pStyle w:val="ListParagraph"/>
        <w:numPr>
          <w:ilvl w:val="0"/>
          <w:numId w:val="33"/>
        </w:numPr>
        <w:shd w:val="clear" w:color="auto" w:fill="D9D9D9" w:themeFill="background1" w:themeFillShade="D9"/>
        <w:spacing w:after="120" w:line="24" w:lineRule="atLeast"/>
        <w:contextualSpacing w:val="0"/>
        <w:jc w:val="both"/>
        <w:rPr>
          <w:rFonts w:ascii="Arial" w:hAnsi="Arial" w:cs="Times New Roman"/>
          <w:b/>
          <w:sz w:val="22"/>
          <w:szCs w:val="22"/>
        </w:rPr>
      </w:pPr>
      <w:r w:rsidRPr="00062EDF">
        <w:rPr>
          <w:rFonts w:ascii="Arial" w:hAnsi="Arial" w:cs="Times New Roman"/>
          <w:b/>
          <w:sz w:val="22"/>
          <w:szCs w:val="22"/>
        </w:rPr>
        <w:t>APPENDICES</w:t>
      </w:r>
    </w:p>
    <w:p w14:paraId="04935B75" w14:textId="77777777" w:rsidR="00177D16" w:rsidRDefault="00177D16" w:rsidP="00062EDF">
      <w:pPr>
        <w:spacing w:after="120" w:line="24" w:lineRule="atLeast"/>
        <w:jc w:val="both"/>
        <w:rPr>
          <w:rFonts w:ascii="Arial" w:hAnsi="Arial" w:cs="Times New Roman"/>
          <w:b/>
          <w:sz w:val="22"/>
          <w:szCs w:val="22"/>
        </w:rPr>
      </w:pPr>
    </w:p>
    <w:p w14:paraId="242849C8" w14:textId="77777777" w:rsidR="00462691" w:rsidRPr="008942D5" w:rsidRDefault="00177D16" w:rsidP="00062EDF">
      <w:pPr>
        <w:spacing w:after="120" w:line="24" w:lineRule="atLeast"/>
        <w:jc w:val="both"/>
        <w:rPr>
          <w:rFonts w:ascii="Arial" w:hAnsi="Arial" w:cs="Arial"/>
          <w:sz w:val="22"/>
          <w:szCs w:val="22"/>
        </w:rPr>
      </w:pPr>
      <w:r w:rsidRPr="008942D5">
        <w:rPr>
          <w:rFonts w:ascii="Arial" w:hAnsi="Arial" w:cs="Arial"/>
          <w:b/>
          <w:sz w:val="22"/>
          <w:szCs w:val="22"/>
        </w:rPr>
        <w:t>Authors of the GRN white paper</w:t>
      </w:r>
    </w:p>
    <w:p w14:paraId="38A352ED" w14:textId="77777777" w:rsidR="00462691" w:rsidRPr="008942D5" w:rsidRDefault="00462691" w:rsidP="00462691">
      <w:pPr>
        <w:rPr>
          <w:rFonts w:ascii="Arial" w:hAnsi="Arial" w:cs="Arial"/>
          <w:sz w:val="22"/>
          <w:szCs w:val="22"/>
        </w:rPr>
      </w:pPr>
      <w:r w:rsidRPr="008942D5">
        <w:rPr>
          <w:rFonts w:ascii="Arial" w:hAnsi="Arial" w:cs="Arial"/>
          <w:sz w:val="22"/>
          <w:szCs w:val="22"/>
        </w:rPr>
        <w:t>Ken Cho</w:t>
      </w:r>
    </w:p>
    <w:p w14:paraId="6CB11CB2" w14:textId="77777777" w:rsidR="00462691" w:rsidRPr="008942D5" w:rsidRDefault="00462691" w:rsidP="00462691">
      <w:pPr>
        <w:rPr>
          <w:rFonts w:ascii="Arial" w:hAnsi="Arial" w:cs="Arial"/>
          <w:sz w:val="22"/>
          <w:szCs w:val="22"/>
        </w:rPr>
      </w:pPr>
      <w:r w:rsidRPr="008942D5">
        <w:rPr>
          <w:rFonts w:ascii="Arial" w:hAnsi="Arial" w:cs="Arial"/>
          <w:sz w:val="22"/>
          <w:szCs w:val="22"/>
        </w:rPr>
        <w:t>Dave McClay</w:t>
      </w:r>
    </w:p>
    <w:p w14:paraId="61A6C742" w14:textId="77777777" w:rsidR="00462691" w:rsidRPr="008942D5" w:rsidRDefault="00462691" w:rsidP="00462691">
      <w:pPr>
        <w:rPr>
          <w:rFonts w:ascii="Arial" w:hAnsi="Arial" w:cs="Arial"/>
          <w:sz w:val="22"/>
          <w:szCs w:val="22"/>
        </w:rPr>
      </w:pPr>
      <w:r w:rsidRPr="008942D5">
        <w:rPr>
          <w:rFonts w:ascii="Arial" w:hAnsi="Arial" w:cs="Arial"/>
          <w:sz w:val="22"/>
          <w:szCs w:val="22"/>
        </w:rPr>
        <w:t>Sally Moody</w:t>
      </w:r>
    </w:p>
    <w:p w14:paraId="56370CB6" w14:textId="77777777" w:rsidR="00462691" w:rsidRPr="008942D5" w:rsidRDefault="00462691" w:rsidP="00462691">
      <w:pPr>
        <w:rPr>
          <w:rFonts w:ascii="Arial" w:hAnsi="Arial" w:cs="Arial"/>
          <w:sz w:val="22"/>
          <w:szCs w:val="22"/>
        </w:rPr>
      </w:pPr>
      <w:r w:rsidRPr="008942D5">
        <w:rPr>
          <w:rFonts w:ascii="Arial" w:hAnsi="Arial" w:cs="Arial"/>
          <w:sz w:val="22"/>
          <w:szCs w:val="22"/>
        </w:rPr>
        <w:t>Bill Longabaugh</w:t>
      </w:r>
    </w:p>
    <w:p w14:paraId="18EF84E0" w14:textId="77777777" w:rsidR="00462691" w:rsidRPr="008942D5" w:rsidRDefault="00462691" w:rsidP="00462691">
      <w:pPr>
        <w:rPr>
          <w:rFonts w:ascii="Arial" w:hAnsi="Arial" w:cs="Arial"/>
          <w:sz w:val="22"/>
          <w:szCs w:val="22"/>
        </w:rPr>
      </w:pPr>
      <w:r w:rsidRPr="008942D5">
        <w:rPr>
          <w:rFonts w:ascii="Arial" w:hAnsi="Arial" w:cs="Arial"/>
          <w:sz w:val="22"/>
          <w:szCs w:val="22"/>
        </w:rPr>
        <w:t>Isabelle Peter</w:t>
      </w:r>
    </w:p>
    <w:p w14:paraId="37C94849" w14:textId="77777777" w:rsidR="00462691" w:rsidRPr="008942D5" w:rsidRDefault="00462691" w:rsidP="00462691">
      <w:pPr>
        <w:rPr>
          <w:rFonts w:ascii="Arial" w:hAnsi="Arial" w:cs="Arial"/>
          <w:sz w:val="22"/>
          <w:szCs w:val="22"/>
        </w:rPr>
      </w:pPr>
      <w:r w:rsidRPr="008942D5">
        <w:rPr>
          <w:rFonts w:ascii="Arial" w:hAnsi="Arial" w:cs="Arial"/>
          <w:sz w:val="22"/>
          <w:szCs w:val="22"/>
        </w:rPr>
        <w:t>Harinder Singh</w:t>
      </w:r>
    </w:p>
    <w:p w14:paraId="1B1A5784" w14:textId="0AEA2532" w:rsidR="00177D16" w:rsidRDefault="00462691" w:rsidP="003531FD">
      <w:pPr>
        <w:rPr>
          <w:rFonts w:ascii="Arial" w:hAnsi="Arial" w:cs="Arial"/>
          <w:sz w:val="22"/>
          <w:szCs w:val="22"/>
        </w:rPr>
      </w:pPr>
      <w:r w:rsidRPr="008942D5">
        <w:rPr>
          <w:rFonts w:ascii="Arial" w:hAnsi="Arial" w:cs="Arial"/>
          <w:sz w:val="22"/>
          <w:szCs w:val="22"/>
        </w:rPr>
        <w:t>Aaron Zorn</w:t>
      </w:r>
    </w:p>
    <w:p w14:paraId="5C9C31A0" w14:textId="77777777" w:rsidR="008942D5" w:rsidRPr="008942D5" w:rsidRDefault="008942D5" w:rsidP="00062EDF">
      <w:pPr>
        <w:spacing w:after="120" w:line="24" w:lineRule="atLeast"/>
        <w:jc w:val="both"/>
        <w:rPr>
          <w:rFonts w:ascii="Arial" w:hAnsi="Arial" w:cs="Arial"/>
          <w:sz w:val="22"/>
          <w:szCs w:val="22"/>
        </w:rPr>
      </w:pPr>
    </w:p>
    <w:p w14:paraId="6F28BCAF" w14:textId="77777777" w:rsidR="00177D16" w:rsidRPr="008942D5" w:rsidRDefault="00462691" w:rsidP="00062EDF">
      <w:pPr>
        <w:spacing w:after="120" w:line="24" w:lineRule="atLeast"/>
        <w:jc w:val="both"/>
        <w:rPr>
          <w:rFonts w:ascii="Arial" w:hAnsi="Arial" w:cs="Arial"/>
          <w:b/>
          <w:sz w:val="22"/>
          <w:szCs w:val="22"/>
        </w:rPr>
      </w:pPr>
      <w:r w:rsidRPr="008942D5">
        <w:rPr>
          <w:rFonts w:ascii="Arial" w:hAnsi="Arial" w:cs="Arial"/>
          <w:b/>
          <w:sz w:val="22"/>
          <w:szCs w:val="22"/>
        </w:rPr>
        <w:t>GRN Conferences</w:t>
      </w:r>
    </w:p>
    <w:p w14:paraId="08DB858E" w14:textId="77777777" w:rsidR="00177D16" w:rsidRPr="008942D5" w:rsidRDefault="00177D16" w:rsidP="00062EDF">
      <w:pPr>
        <w:spacing w:after="120" w:line="24" w:lineRule="atLeast"/>
        <w:jc w:val="both"/>
        <w:rPr>
          <w:rFonts w:ascii="Arial" w:hAnsi="Arial" w:cs="Arial"/>
          <w:sz w:val="22"/>
          <w:szCs w:val="22"/>
        </w:rPr>
      </w:pPr>
      <w:r w:rsidRPr="008942D5">
        <w:rPr>
          <w:rFonts w:ascii="Arial" w:hAnsi="Arial" w:cs="Arial"/>
          <w:sz w:val="22"/>
          <w:szCs w:val="22"/>
        </w:rPr>
        <w:t xml:space="preserve">2016 </w:t>
      </w:r>
      <w:r w:rsidR="00462691" w:rsidRPr="008942D5">
        <w:rPr>
          <w:rFonts w:ascii="Arial" w:hAnsi="Arial" w:cs="Arial"/>
          <w:sz w:val="22"/>
          <w:szCs w:val="22"/>
        </w:rPr>
        <w:t xml:space="preserve">Organizational </w:t>
      </w:r>
      <w:r w:rsidRPr="008942D5">
        <w:rPr>
          <w:rFonts w:ascii="Arial" w:hAnsi="Arial" w:cs="Arial"/>
          <w:sz w:val="22"/>
          <w:szCs w:val="22"/>
        </w:rPr>
        <w:t xml:space="preserve">GRN </w:t>
      </w:r>
      <w:r w:rsidR="00462691" w:rsidRPr="008942D5">
        <w:rPr>
          <w:rFonts w:ascii="Arial" w:hAnsi="Arial" w:cs="Arial"/>
          <w:sz w:val="22"/>
          <w:szCs w:val="22"/>
        </w:rPr>
        <w:t xml:space="preserve">workshop, February 2-3, Caltech, Pasadena </w:t>
      </w:r>
    </w:p>
    <w:p w14:paraId="689F555A" w14:textId="77777777" w:rsidR="00177D16" w:rsidRPr="008942D5" w:rsidRDefault="00177D16" w:rsidP="00062EDF">
      <w:pPr>
        <w:spacing w:after="120" w:line="24" w:lineRule="atLeast"/>
        <w:jc w:val="both"/>
        <w:rPr>
          <w:rFonts w:ascii="Arial" w:hAnsi="Arial" w:cs="Arial"/>
          <w:sz w:val="22"/>
          <w:szCs w:val="22"/>
        </w:rPr>
      </w:pPr>
    </w:p>
    <w:p w14:paraId="439A4373" w14:textId="77777777" w:rsidR="00462691" w:rsidRPr="006075E5" w:rsidRDefault="00462691" w:rsidP="00462691">
      <w:pPr>
        <w:spacing w:after="120" w:line="24" w:lineRule="atLeast"/>
        <w:jc w:val="both"/>
        <w:rPr>
          <w:rFonts w:ascii="Arial" w:hAnsi="Arial" w:cs="Arial"/>
          <w:b/>
          <w:sz w:val="22"/>
          <w:szCs w:val="22"/>
        </w:rPr>
      </w:pPr>
      <w:r w:rsidRPr="006075E5">
        <w:rPr>
          <w:rFonts w:ascii="Arial" w:hAnsi="Arial" w:cs="Arial"/>
          <w:b/>
          <w:sz w:val="22"/>
          <w:szCs w:val="22"/>
        </w:rPr>
        <w:t xml:space="preserve">GRN </w:t>
      </w:r>
      <w:r>
        <w:rPr>
          <w:rFonts w:ascii="Arial" w:hAnsi="Arial" w:cs="Arial"/>
          <w:b/>
          <w:sz w:val="22"/>
          <w:szCs w:val="22"/>
        </w:rPr>
        <w:t>Courses</w:t>
      </w:r>
    </w:p>
    <w:p w14:paraId="101A5FE2" w14:textId="77777777" w:rsidR="00177D16" w:rsidRPr="008942D5" w:rsidRDefault="008942D5" w:rsidP="00062EDF">
      <w:pPr>
        <w:spacing w:after="120" w:line="24" w:lineRule="atLeast"/>
        <w:jc w:val="both"/>
        <w:rPr>
          <w:rFonts w:ascii="Arial" w:hAnsi="Arial" w:cs="Arial"/>
          <w:sz w:val="22"/>
          <w:szCs w:val="22"/>
        </w:rPr>
      </w:pPr>
      <w:r>
        <w:rPr>
          <w:rFonts w:ascii="Arial" w:hAnsi="Arial" w:cs="Arial"/>
          <w:sz w:val="22"/>
          <w:szCs w:val="22"/>
        </w:rPr>
        <w:t>Annual Course on Gene Regulatory Networks for Development, Marine Biological Laboratory, Woods Hole</w:t>
      </w:r>
    </w:p>
    <w:p w14:paraId="5EDD110E" w14:textId="77777777" w:rsidR="007C4694" w:rsidRDefault="007C4694" w:rsidP="00062EDF">
      <w:pPr>
        <w:spacing w:after="120" w:line="24" w:lineRule="atLeast"/>
        <w:jc w:val="both"/>
        <w:rPr>
          <w:rFonts w:cs="Times New Roman"/>
          <w:sz w:val="22"/>
          <w:szCs w:val="22"/>
        </w:rPr>
      </w:pPr>
    </w:p>
    <w:p w14:paraId="234E771D" w14:textId="77777777" w:rsidR="00C9618B" w:rsidRDefault="00C9618B" w:rsidP="009E6C4B">
      <w:pPr>
        <w:rPr>
          <w:rFonts w:ascii="Arial" w:hAnsi="Arial" w:cs="Times New Roman"/>
          <w:b/>
          <w:sz w:val="22"/>
          <w:szCs w:val="22"/>
        </w:rPr>
      </w:pPr>
      <w:r w:rsidRPr="00C9618B">
        <w:rPr>
          <w:rFonts w:ascii="Arial" w:hAnsi="Arial" w:cs="Times New Roman"/>
          <w:b/>
          <w:sz w:val="22"/>
          <w:szCs w:val="22"/>
        </w:rPr>
        <w:t>References</w:t>
      </w:r>
    </w:p>
    <w:p w14:paraId="18B783E9" w14:textId="77777777" w:rsidR="003531FD" w:rsidRDefault="003531FD" w:rsidP="003531FD">
      <w:pPr>
        <w:spacing w:after="120"/>
        <w:rPr>
          <w:rFonts w:ascii="Arial" w:hAnsi="Arial" w:cs="Times New Roman"/>
          <w:b/>
          <w:sz w:val="22"/>
          <w:szCs w:val="22"/>
        </w:rPr>
      </w:pPr>
    </w:p>
    <w:p w14:paraId="5F216BEE" w14:textId="77777777" w:rsidR="003531FD" w:rsidRPr="003531FD" w:rsidRDefault="003531FD" w:rsidP="003531FD">
      <w:pPr>
        <w:pStyle w:val="EndNoteBibliography"/>
        <w:spacing w:after="360"/>
      </w:pPr>
      <w:r>
        <w:rPr>
          <w:rFonts w:cs="Times New Roman"/>
          <w:b/>
          <w:sz w:val="22"/>
          <w:szCs w:val="22"/>
        </w:rPr>
        <w:fldChar w:fldCharType="begin"/>
      </w:r>
      <w:r>
        <w:rPr>
          <w:rFonts w:cs="Times New Roman"/>
          <w:b/>
          <w:sz w:val="22"/>
          <w:szCs w:val="22"/>
        </w:rPr>
        <w:instrText xml:space="preserve"> ADDIN EN.REFLIST </w:instrText>
      </w:r>
      <w:r>
        <w:rPr>
          <w:rFonts w:cs="Times New Roman"/>
          <w:b/>
          <w:sz w:val="22"/>
          <w:szCs w:val="22"/>
        </w:rPr>
        <w:fldChar w:fldCharType="separate"/>
      </w:r>
      <w:r w:rsidRPr="003531FD">
        <w:t>Briscoe, J., Small, S., 2015. Morphogen rules: design principles of gradient-mediated embryo patterning. Development (Cambridge, England) 142, 3996-4009.</w:t>
      </w:r>
    </w:p>
    <w:p w14:paraId="7A4B3508" w14:textId="77777777" w:rsidR="003531FD" w:rsidRPr="003531FD" w:rsidRDefault="003531FD" w:rsidP="003531FD">
      <w:pPr>
        <w:pStyle w:val="EndNoteBibliography"/>
        <w:spacing w:after="360"/>
      </w:pPr>
      <w:r w:rsidRPr="003531FD">
        <w:t>Davidson, E.H., Levine, M.S., 2008. Properties of developmental gene regulatory networks. Proc. Natl Acad. Sc.i USA 105, 20063-20066.</w:t>
      </w:r>
    </w:p>
    <w:p w14:paraId="7FA48F82" w14:textId="77777777" w:rsidR="003531FD" w:rsidRPr="003531FD" w:rsidRDefault="003531FD" w:rsidP="003531FD">
      <w:pPr>
        <w:pStyle w:val="EndNoteBibliography"/>
        <w:spacing w:after="360"/>
      </w:pPr>
      <w:r w:rsidRPr="003531FD">
        <w:t>Davidson, E.H., Rast, J.P., Oliveri, P., Ransick, A., Calestani, C., Yuh, C.H., Minokawa, T., Amore, G., Hinman, V., Arenas-Mena, C., Otim, O., Brown, C.T., Livi, C.B., Lee, P.Y., Revilla, R., Rust, A.G., Pan, Z., Schilstra, M.J., Clarke, P.J., Arnone, M.I., Rowen, L., Cameron, R.A., McClay, D.R., Hood, L., Bolouri, H., 2002. A genomic regulatory network for development. Science (New York, N.Y 295, 1669-1678.</w:t>
      </w:r>
    </w:p>
    <w:p w14:paraId="66D555F8" w14:textId="77777777" w:rsidR="003531FD" w:rsidRPr="003531FD" w:rsidRDefault="003531FD" w:rsidP="003531FD">
      <w:pPr>
        <w:pStyle w:val="EndNoteBibliography"/>
        <w:spacing w:after="360"/>
      </w:pPr>
      <w:r w:rsidRPr="003531FD">
        <w:t>Maurano, M.T., Humbert, R., Rynes, E., Thurman, R.E., Haugen, E., Wang, H., Reynolds, A.P., Sandstrom, R., Qu, H., Brody, J., Shafer, A., Neri, F., Lee, K., Kutyavin, T., Stehling-Sun, S., Johnson, A.K., Canfield, T.K., Giste, E., Diegel, M., Bates, D., Hansen, R.S., Neph, S., Sabo, P.J., Heimfeld, S., Raubitschek, A., Ziegler, S., Cotsapas, C., Sotoodehnia, N., Glass, I., Sunyaev, S.R., Kaul, R., Stamatoyannopoulos, J.A., 2012. Systematic localization of common disease-associated variation in regulatory DNA. Science (New York, N.Y 337, 1190-1195.</w:t>
      </w:r>
    </w:p>
    <w:p w14:paraId="2775F052" w14:textId="77777777" w:rsidR="003531FD" w:rsidRPr="003531FD" w:rsidRDefault="003531FD" w:rsidP="003531FD">
      <w:pPr>
        <w:pStyle w:val="EndNoteBibliography"/>
      </w:pPr>
      <w:r w:rsidRPr="003531FD">
        <w:t>Peter, I.S., Davidson, E.H., 2015. Genomic Control Process, Development and Evolution. Academic Press/Elsevier.</w:t>
      </w:r>
    </w:p>
    <w:p w14:paraId="61E42984" w14:textId="1C527FFF" w:rsidR="000F5CFF" w:rsidRPr="00C9618B" w:rsidRDefault="003531FD" w:rsidP="003531FD">
      <w:pPr>
        <w:spacing w:after="120"/>
        <w:rPr>
          <w:rFonts w:ascii="Arial" w:hAnsi="Arial" w:cs="Times New Roman"/>
          <w:b/>
          <w:sz w:val="22"/>
          <w:szCs w:val="22"/>
        </w:rPr>
      </w:pPr>
      <w:r>
        <w:rPr>
          <w:rFonts w:ascii="Arial" w:hAnsi="Arial" w:cs="Times New Roman"/>
          <w:b/>
          <w:sz w:val="22"/>
          <w:szCs w:val="22"/>
        </w:rPr>
        <w:fldChar w:fldCharType="end"/>
      </w:r>
    </w:p>
    <w:sectPr w:rsidR="000F5CFF" w:rsidRPr="00C9618B" w:rsidSect="00F8148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AC240" w14:textId="77777777" w:rsidR="008B46F4" w:rsidRDefault="008B46F4" w:rsidP="008F399F">
      <w:r>
        <w:separator/>
      </w:r>
    </w:p>
  </w:endnote>
  <w:endnote w:type="continuationSeparator" w:id="0">
    <w:p w14:paraId="7487563D" w14:textId="77777777" w:rsidR="008B46F4" w:rsidRDefault="008B46F4" w:rsidP="008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tima">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522577"/>
      <w:docPartObj>
        <w:docPartGallery w:val="Page Numbers (Bottom of Page)"/>
        <w:docPartUnique/>
      </w:docPartObj>
    </w:sdtPr>
    <w:sdtEndPr>
      <w:rPr>
        <w:noProof/>
      </w:rPr>
    </w:sdtEndPr>
    <w:sdtContent>
      <w:p w14:paraId="06E6DAFC" w14:textId="77777777" w:rsidR="00175C08" w:rsidRDefault="00175C08">
        <w:pPr>
          <w:pStyle w:val="Footer"/>
          <w:jc w:val="center"/>
        </w:pPr>
        <w:r>
          <w:fldChar w:fldCharType="begin"/>
        </w:r>
        <w:r>
          <w:instrText xml:space="preserve"> PAGE   \* MERGEFORMAT </w:instrText>
        </w:r>
        <w:r>
          <w:fldChar w:fldCharType="separate"/>
        </w:r>
        <w:r w:rsidR="007B4CFA">
          <w:rPr>
            <w:noProof/>
          </w:rPr>
          <w:t>13</w:t>
        </w:r>
        <w:r>
          <w:rPr>
            <w:noProof/>
          </w:rPr>
          <w:fldChar w:fldCharType="end"/>
        </w:r>
      </w:p>
    </w:sdtContent>
  </w:sdt>
  <w:p w14:paraId="616BA008" w14:textId="77777777" w:rsidR="00175C08" w:rsidRDefault="00175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44F91" w14:textId="77777777" w:rsidR="008B46F4" w:rsidRDefault="008B46F4" w:rsidP="008F399F">
      <w:r>
        <w:separator/>
      </w:r>
    </w:p>
  </w:footnote>
  <w:footnote w:type="continuationSeparator" w:id="0">
    <w:p w14:paraId="3C2B8E11" w14:textId="77777777" w:rsidR="008B46F4" w:rsidRDefault="008B46F4" w:rsidP="008F3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0D42"/>
    <w:multiLevelType w:val="multilevel"/>
    <w:tmpl w:val="98CC4E50"/>
    <w:lvl w:ilvl="0">
      <w:start w:val="1"/>
      <w:numFmt w:val="decimal"/>
      <w:lvlText w:val="%1."/>
      <w:lvlJc w:val="left"/>
      <w:pPr>
        <w:ind w:left="360" w:hanging="360"/>
      </w:pPr>
      <w:rPr>
        <w:rFonts w:hint="default"/>
        <w:b/>
        <w:color w:val="auto"/>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E0C6E"/>
    <w:multiLevelType w:val="hybridMultilevel"/>
    <w:tmpl w:val="FE4A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43F2E"/>
    <w:multiLevelType w:val="hybridMultilevel"/>
    <w:tmpl w:val="181404AE"/>
    <w:lvl w:ilvl="0" w:tplc="5284F0D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0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91309F"/>
    <w:multiLevelType w:val="hybridMultilevel"/>
    <w:tmpl w:val="0AD2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A79B0"/>
    <w:multiLevelType w:val="multilevel"/>
    <w:tmpl w:val="78806646"/>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EB670D3"/>
    <w:multiLevelType w:val="hybridMultilevel"/>
    <w:tmpl w:val="5582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913D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F8627D"/>
    <w:multiLevelType w:val="hybridMultilevel"/>
    <w:tmpl w:val="2788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16F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CC39E8"/>
    <w:multiLevelType w:val="hybridMultilevel"/>
    <w:tmpl w:val="7542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27FB9"/>
    <w:multiLevelType w:val="hybridMultilevel"/>
    <w:tmpl w:val="5DFCED2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2" w15:restartNumberingAfterBreak="0">
    <w:nsid w:val="35AC4CE0"/>
    <w:multiLevelType w:val="hybridMultilevel"/>
    <w:tmpl w:val="6922C8A8"/>
    <w:lvl w:ilvl="0" w:tplc="49F46EC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56C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452024"/>
    <w:multiLevelType w:val="hybridMultilevel"/>
    <w:tmpl w:val="8BD4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E2943"/>
    <w:multiLevelType w:val="hybridMultilevel"/>
    <w:tmpl w:val="FC18B50E"/>
    <w:lvl w:ilvl="0" w:tplc="C34A9D1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20A0E"/>
    <w:multiLevelType w:val="hybridMultilevel"/>
    <w:tmpl w:val="5896E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E141A"/>
    <w:multiLevelType w:val="hybridMultilevel"/>
    <w:tmpl w:val="B0706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5D4065"/>
    <w:multiLevelType w:val="hybridMultilevel"/>
    <w:tmpl w:val="443617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5E7AC8"/>
    <w:multiLevelType w:val="hybridMultilevel"/>
    <w:tmpl w:val="69A2F23A"/>
    <w:lvl w:ilvl="0" w:tplc="BC8E470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A46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2D6598"/>
    <w:multiLevelType w:val="hybridMultilevel"/>
    <w:tmpl w:val="8DCC3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5284D"/>
    <w:multiLevelType w:val="hybridMultilevel"/>
    <w:tmpl w:val="ADD66518"/>
    <w:lvl w:ilvl="0" w:tplc="A14C5ECC">
      <w:start w:val="1"/>
      <w:numFmt w:val="bullet"/>
      <w:lvlText w:val=""/>
      <w:lvlJc w:val="left"/>
      <w:pPr>
        <w:ind w:left="12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C57F7"/>
    <w:multiLevelType w:val="multilevel"/>
    <w:tmpl w:val="E5A6AB5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6663E13"/>
    <w:multiLevelType w:val="hybridMultilevel"/>
    <w:tmpl w:val="2480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94CB5"/>
    <w:multiLevelType w:val="hybridMultilevel"/>
    <w:tmpl w:val="1B82A68E"/>
    <w:lvl w:ilvl="0" w:tplc="0409000F">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85227"/>
    <w:multiLevelType w:val="hybridMultilevel"/>
    <w:tmpl w:val="C9CE6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352B5"/>
    <w:multiLevelType w:val="hybridMultilevel"/>
    <w:tmpl w:val="FC18B50E"/>
    <w:lvl w:ilvl="0" w:tplc="C34A9D1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9237B"/>
    <w:multiLevelType w:val="hybridMultilevel"/>
    <w:tmpl w:val="B58AF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5735C"/>
    <w:multiLevelType w:val="multilevel"/>
    <w:tmpl w:val="F05EE5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0C2A11"/>
    <w:multiLevelType w:val="hybridMultilevel"/>
    <w:tmpl w:val="F3A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45436"/>
    <w:multiLevelType w:val="hybridMultilevel"/>
    <w:tmpl w:val="FB8CB2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927AE"/>
    <w:multiLevelType w:val="hybridMultilevel"/>
    <w:tmpl w:val="CFB04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4F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E96A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654942"/>
    <w:multiLevelType w:val="hybridMultilevel"/>
    <w:tmpl w:val="C74681CC"/>
    <w:lvl w:ilvl="0" w:tplc="0409000F">
      <w:start w:val="1"/>
      <w:numFmt w:val="decimal"/>
      <w:lvlText w:val="%1."/>
      <w:lvlJc w:val="left"/>
      <w:pPr>
        <w:ind w:left="720" w:hanging="360"/>
      </w:pPr>
      <w:rPr>
        <w:rFonts w:hint="default"/>
      </w:rPr>
    </w:lvl>
    <w:lvl w:ilvl="1" w:tplc="D854A788">
      <w:start w:val="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A1720"/>
    <w:multiLevelType w:val="hybridMultilevel"/>
    <w:tmpl w:val="9D461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F46767"/>
    <w:multiLevelType w:val="hybridMultilevel"/>
    <w:tmpl w:val="2A3A5796"/>
    <w:lvl w:ilvl="0" w:tplc="04090001">
      <w:start w:val="1"/>
      <w:numFmt w:val="bullet"/>
      <w:lvlText w:val=""/>
      <w:lvlJc w:val="left"/>
      <w:pPr>
        <w:ind w:left="720" w:hanging="360"/>
      </w:pPr>
      <w:rPr>
        <w:rFonts w:ascii="Symbol" w:hAnsi="Symbol" w:hint="default"/>
      </w:rPr>
    </w:lvl>
    <w:lvl w:ilvl="1" w:tplc="2AEA9CD0">
      <w:start w:val="120"/>
      <w:numFmt w:val="bullet"/>
      <w:lvlText w:val="-"/>
      <w:lvlJc w:val="left"/>
      <w:pPr>
        <w:ind w:left="1440" w:hanging="360"/>
      </w:pPr>
      <w:rPr>
        <w:rFonts w:ascii="Times New Roman" w:eastAsia="MS Mincho"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214FE"/>
    <w:multiLevelType w:val="hybridMultilevel"/>
    <w:tmpl w:val="16A87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B77812"/>
    <w:multiLevelType w:val="hybridMultilevel"/>
    <w:tmpl w:val="6BFC37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82404"/>
    <w:multiLevelType w:val="hybridMultilevel"/>
    <w:tmpl w:val="998C26EC"/>
    <w:lvl w:ilvl="0" w:tplc="1622679E">
      <w:start w:val="1"/>
      <w:numFmt w:val="bullet"/>
      <w:lvlText w:val="-"/>
      <w:lvlJc w:val="left"/>
      <w:pPr>
        <w:ind w:left="1120" w:hanging="360"/>
      </w:pPr>
      <w:rPr>
        <w:rFonts w:ascii="Cambria" w:eastAsiaTheme="minorEastAsia" w:hAnsi="Cambria" w:cstheme="minorBidi"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1" w15:restartNumberingAfterBreak="0">
    <w:nsid w:val="7E4565B5"/>
    <w:multiLevelType w:val="hybridMultilevel"/>
    <w:tmpl w:val="1B6C8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0"/>
  </w:num>
  <w:num w:numId="3">
    <w:abstractNumId w:val="34"/>
  </w:num>
  <w:num w:numId="4">
    <w:abstractNumId w:val="29"/>
  </w:num>
  <w:num w:numId="5">
    <w:abstractNumId w:val="35"/>
  </w:num>
  <w:num w:numId="6">
    <w:abstractNumId w:val="21"/>
  </w:num>
  <w:num w:numId="7">
    <w:abstractNumId w:val="9"/>
  </w:num>
  <w:num w:numId="8">
    <w:abstractNumId w:val="20"/>
  </w:num>
  <w:num w:numId="9">
    <w:abstractNumId w:val="13"/>
  </w:num>
  <w:num w:numId="10">
    <w:abstractNumId w:val="33"/>
  </w:num>
  <w:num w:numId="11">
    <w:abstractNumId w:val="7"/>
  </w:num>
  <w:num w:numId="12">
    <w:abstractNumId w:val="28"/>
  </w:num>
  <w:num w:numId="13">
    <w:abstractNumId w:val="24"/>
  </w:num>
  <w:num w:numId="14">
    <w:abstractNumId w:val="32"/>
  </w:num>
  <w:num w:numId="15">
    <w:abstractNumId w:val="16"/>
  </w:num>
  <w:num w:numId="16">
    <w:abstractNumId w:val="11"/>
  </w:num>
  <w:num w:numId="17">
    <w:abstractNumId w:val="31"/>
  </w:num>
  <w:num w:numId="18">
    <w:abstractNumId w:val="6"/>
  </w:num>
  <w:num w:numId="19">
    <w:abstractNumId w:val="36"/>
  </w:num>
  <w:num w:numId="20">
    <w:abstractNumId w:val="23"/>
  </w:num>
  <w:num w:numId="21">
    <w:abstractNumId w:val="25"/>
  </w:num>
  <w:num w:numId="22">
    <w:abstractNumId w:val="38"/>
  </w:num>
  <w:num w:numId="23">
    <w:abstractNumId w:val="18"/>
  </w:num>
  <w:num w:numId="24">
    <w:abstractNumId w:val="39"/>
  </w:num>
  <w:num w:numId="25">
    <w:abstractNumId w:val="27"/>
  </w:num>
  <w:num w:numId="26">
    <w:abstractNumId w:val="15"/>
  </w:num>
  <w:num w:numId="27">
    <w:abstractNumId w:val="0"/>
  </w:num>
  <w:num w:numId="28">
    <w:abstractNumId w:val="26"/>
  </w:num>
  <w:num w:numId="29">
    <w:abstractNumId w:val="3"/>
  </w:num>
  <w:num w:numId="30">
    <w:abstractNumId w:val="12"/>
  </w:num>
  <w:num w:numId="31">
    <w:abstractNumId w:val="2"/>
  </w:num>
  <w:num w:numId="32">
    <w:abstractNumId w:val="41"/>
  </w:num>
  <w:num w:numId="33">
    <w:abstractNumId w:val="5"/>
  </w:num>
  <w:num w:numId="34">
    <w:abstractNumId w:val="4"/>
  </w:num>
  <w:num w:numId="35">
    <w:abstractNumId w:val="10"/>
  </w:num>
  <w:num w:numId="36">
    <w:abstractNumId w:val="14"/>
  </w:num>
  <w:num w:numId="37">
    <w:abstractNumId w:val="30"/>
  </w:num>
  <w:num w:numId="38">
    <w:abstractNumId w:val="8"/>
  </w:num>
  <w:num w:numId="39">
    <w:abstractNumId w:val="1"/>
  </w:num>
  <w:num w:numId="40">
    <w:abstractNumId w:val="22"/>
  </w:num>
  <w:num w:numId="41">
    <w:abstractNumId w:val="3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evelopmental Bi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zstprtd219d0roer2e65pz9yrpxpt2se9vr2&quot;&gt;IPLibrary&lt;record-ids&gt;&lt;item&gt;71&lt;/item&gt;&lt;item&gt;72&lt;/item&gt;&lt;item&gt;1808&lt;/item&gt;&lt;item&gt;3830&lt;/item&gt;&lt;item&gt;3835&lt;/item&gt;&lt;/record-ids&gt;&lt;/item&gt;&lt;/Libraries&gt;"/>
  </w:docVars>
  <w:rsids>
    <w:rsidRoot w:val="00C5767E"/>
    <w:rsid w:val="0002257D"/>
    <w:rsid w:val="00041145"/>
    <w:rsid w:val="00062EDF"/>
    <w:rsid w:val="00064C12"/>
    <w:rsid w:val="00084B62"/>
    <w:rsid w:val="0009072F"/>
    <w:rsid w:val="00094C66"/>
    <w:rsid w:val="000A2417"/>
    <w:rsid w:val="000A4A69"/>
    <w:rsid w:val="000B204B"/>
    <w:rsid w:val="000C3728"/>
    <w:rsid w:val="000C4122"/>
    <w:rsid w:val="000C71C0"/>
    <w:rsid w:val="000D1FE6"/>
    <w:rsid w:val="000D648A"/>
    <w:rsid w:val="000F30FA"/>
    <w:rsid w:val="000F5CFF"/>
    <w:rsid w:val="00105740"/>
    <w:rsid w:val="00124921"/>
    <w:rsid w:val="00127E92"/>
    <w:rsid w:val="001329F5"/>
    <w:rsid w:val="001371D3"/>
    <w:rsid w:val="0015096D"/>
    <w:rsid w:val="00151118"/>
    <w:rsid w:val="0016626F"/>
    <w:rsid w:val="001728B3"/>
    <w:rsid w:val="00175C08"/>
    <w:rsid w:val="00175E49"/>
    <w:rsid w:val="00177D16"/>
    <w:rsid w:val="001870F5"/>
    <w:rsid w:val="001A53B5"/>
    <w:rsid w:val="001C0D26"/>
    <w:rsid w:val="001D162A"/>
    <w:rsid w:val="001D1C7A"/>
    <w:rsid w:val="002056CC"/>
    <w:rsid w:val="002121D0"/>
    <w:rsid w:val="00212D6E"/>
    <w:rsid w:val="0023638D"/>
    <w:rsid w:val="00237C60"/>
    <w:rsid w:val="00242AA8"/>
    <w:rsid w:val="00253C5E"/>
    <w:rsid w:val="00270F35"/>
    <w:rsid w:val="0029039A"/>
    <w:rsid w:val="002A4CB6"/>
    <w:rsid w:val="002A7A44"/>
    <w:rsid w:val="002B23F6"/>
    <w:rsid w:val="002B3CAB"/>
    <w:rsid w:val="002B5F71"/>
    <w:rsid w:val="002C1E83"/>
    <w:rsid w:val="002C35C0"/>
    <w:rsid w:val="002C7BF4"/>
    <w:rsid w:val="002E786F"/>
    <w:rsid w:val="002F1FA4"/>
    <w:rsid w:val="003017D1"/>
    <w:rsid w:val="00302DC8"/>
    <w:rsid w:val="00305353"/>
    <w:rsid w:val="00312727"/>
    <w:rsid w:val="003202F0"/>
    <w:rsid w:val="00340DCF"/>
    <w:rsid w:val="0034634C"/>
    <w:rsid w:val="00351A9E"/>
    <w:rsid w:val="003531FD"/>
    <w:rsid w:val="00355D34"/>
    <w:rsid w:val="00382E3F"/>
    <w:rsid w:val="00386FE2"/>
    <w:rsid w:val="003A7321"/>
    <w:rsid w:val="003B2DB7"/>
    <w:rsid w:val="003B4095"/>
    <w:rsid w:val="003C0B31"/>
    <w:rsid w:val="003C10C5"/>
    <w:rsid w:val="003D7970"/>
    <w:rsid w:val="003D7A87"/>
    <w:rsid w:val="003E3423"/>
    <w:rsid w:val="003E5277"/>
    <w:rsid w:val="003F0A43"/>
    <w:rsid w:val="003F6B4D"/>
    <w:rsid w:val="00402CA4"/>
    <w:rsid w:val="00403795"/>
    <w:rsid w:val="004044C9"/>
    <w:rsid w:val="004058AB"/>
    <w:rsid w:val="00410916"/>
    <w:rsid w:val="004124D2"/>
    <w:rsid w:val="00412AFC"/>
    <w:rsid w:val="00412C81"/>
    <w:rsid w:val="00421519"/>
    <w:rsid w:val="00437E85"/>
    <w:rsid w:val="00441CCC"/>
    <w:rsid w:val="004424FF"/>
    <w:rsid w:val="0044614B"/>
    <w:rsid w:val="00447F9E"/>
    <w:rsid w:val="00461F6D"/>
    <w:rsid w:val="00462691"/>
    <w:rsid w:val="00484DD2"/>
    <w:rsid w:val="00491A63"/>
    <w:rsid w:val="004A6700"/>
    <w:rsid w:val="004A780C"/>
    <w:rsid w:val="004C4147"/>
    <w:rsid w:val="004C6588"/>
    <w:rsid w:val="004D066D"/>
    <w:rsid w:val="004E4E6A"/>
    <w:rsid w:val="004F11E8"/>
    <w:rsid w:val="004F1376"/>
    <w:rsid w:val="004F505D"/>
    <w:rsid w:val="00505CE1"/>
    <w:rsid w:val="005212D3"/>
    <w:rsid w:val="00523B5D"/>
    <w:rsid w:val="0054455F"/>
    <w:rsid w:val="00547C8C"/>
    <w:rsid w:val="00554B5D"/>
    <w:rsid w:val="00576A25"/>
    <w:rsid w:val="00577E04"/>
    <w:rsid w:val="00582D53"/>
    <w:rsid w:val="005852CA"/>
    <w:rsid w:val="00591205"/>
    <w:rsid w:val="005918CD"/>
    <w:rsid w:val="005B13D0"/>
    <w:rsid w:val="005B34EA"/>
    <w:rsid w:val="005B4768"/>
    <w:rsid w:val="005C011F"/>
    <w:rsid w:val="005C25EE"/>
    <w:rsid w:val="005D066F"/>
    <w:rsid w:val="005D597E"/>
    <w:rsid w:val="005E5D5D"/>
    <w:rsid w:val="005F23EE"/>
    <w:rsid w:val="005F2C15"/>
    <w:rsid w:val="005F77A0"/>
    <w:rsid w:val="005F7884"/>
    <w:rsid w:val="0060700A"/>
    <w:rsid w:val="0063018E"/>
    <w:rsid w:val="006315C1"/>
    <w:rsid w:val="0063423D"/>
    <w:rsid w:val="0063591D"/>
    <w:rsid w:val="00635E45"/>
    <w:rsid w:val="00636FF2"/>
    <w:rsid w:val="00642411"/>
    <w:rsid w:val="00643826"/>
    <w:rsid w:val="0066327B"/>
    <w:rsid w:val="00682F7D"/>
    <w:rsid w:val="00684A2F"/>
    <w:rsid w:val="006B22E3"/>
    <w:rsid w:val="006B6180"/>
    <w:rsid w:val="006C385D"/>
    <w:rsid w:val="006C76D1"/>
    <w:rsid w:val="006D1FD4"/>
    <w:rsid w:val="006E0157"/>
    <w:rsid w:val="006F7443"/>
    <w:rsid w:val="007027AD"/>
    <w:rsid w:val="0070762C"/>
    <w:rsid w:val="00713DAA"/>
    <w:rsid w:val="00713E56"/>
    <w:rsid w:val="00727C05"/>
    <w:rsid w:val="0074049D"/>
    <w:rsid w:val="00743FDB"/>
    <w:rsid w:val="007558B5"/>
    <w:rsid w:val="00755ED4"/>
    <w:rsid w:val="00771BDE"/>
    <w:rsid w:val="00775975"/>
    <w:rsid w:val="00780ED4"/>
    <w:rsid w:val="007837DE"/>
    <w:rsid w:val="007A3A3F"/>
    <w:rsid w:val="007B4CFA"/>
    <w:rsid w:val="007C4694"/>
    <w:rsid w:val="007D4B43"/>
    <w:rsid w:val="007F0062"/>
    <w:rsid w:val="00801AD3"/>
    <w:rsid w:val="00820734"/>
    <w:rsid w:val="008249AC"/>
    <w:rsid w:val="00825620"/>
    <w:rsid w:val="00825CAE"/>
    <w:rsid w:val="008309DB"/>
    <w:rsid w:val="00835752"/>
    <w:rsid w:val="008366C8"/>
    <w:rsid w:val="00851EB7"/>
    <w:rsid w:val="00855312"/>
    <w:rsid w:val="00870458"/>
    <w:rsid w:val="00893093"/>
    <w:rsid w:val="008942D5"/>
    <w:rsid w:val="008B3774"/>
    <w:rsid w:val="008B46F4"/>
    <w:rsid w:val="008C3860"/>
    <w:rsid w:val="008D4E2F"/>
    <w:rsid w:val="008D57DA"/>
    <w:rsid w:val="008D58F8"/>
    <w:rsid w:val="008E293D"/>
    <w:rsid w:val="008E7C25"/>
    <w:rsid w:val="008F16FB"/>
    <w:rsid w:val="008F399F"/>
    <w:rsid w:val="00911E3B"/>
    <w:rsid w:val="0092487D"/>
    <w:rsid w:val="00932FDA"/>
    <w:rsid w:val="00942819"/>
    <w:rsid w:val="00965215"/>
    <w:rsid w:val="00971DDE"/>
    <w:rsid w:val="00973ACB"/>
    <w:rsid w:val="009833FC"/>
    <w:rsid w:val="00990CAF"/>
    <w:rsid w:val="00995A81"/>
    <w:rsid w:val="0099712D"/>
    <w:rsid w:val="009B054F"/>
    <w:rsid w:val="009B085D"/>
    <w:rsid w:val="009B0D4F"/>
    <w:rsid w:val="009B3DE3"/>
    <w:rsid w:val="009B4BE3"/>
    <w:rsid w:val="009B7CD1"/>
    <w:rsid w:val="009C0B64"/>
    <w:rsid w:val="009D04AA"/>
    <w:rsid w:val="009D29D6"/>
    <w:rsid w:val="009D33C5"/>
    <w:rsid w:val="009D4A40"/>
    <w:rsid w:val="009D552C"/>
    <w:rsid w:val="009E6C4B"/>
    <w:rsid w:val="009F22E7"/>
    <w:rsid w:val="00A0101E"/>
    <w:rsid w:val="00A01974"/>
    <w:rsid w:val="00A13ED3"/>
    <w:rsid w:val="00A26C2A"/>
    <w:rsid w:val="00A31799"/>
    <w:rsid w:val="00A42ECA"/>
    <w:rsid w:val="00A53547"/>
    <w:rsid w:val="00A53BF8"/>
    <w:rsid w:val="00A54BB8"/>
    <w:rsid w:val="00A558ED"/>
    <w:rsid w:val="00A55F85"/>
    <w:rsid w:val="00A608AD"/>
    <w:rsid w:val="00A64BC6"/>
    <w:rsid w:val="00A8119E"/>
    <w:rsid w:val="00A851B2"/>
    <w:rsid w:val="00A93DD7"/>
    <w:rsid w:val="00A95610"/>
    <w:rsid w:val="00AB1B70"/>
    <w:rsid w:val="00AE58FF"/>
    <w:rsid w:val="00AE79B0"/>
    <w:rsid w:val="00AF7951"/>
    <w:rsid w:val="00B01CCB"/>
    <w:rsid w:val="00B022F6"/>
    <w:rsid w:val="00B03FB4"/>
    <w:rsid w:val="00B1285D"/>
    <w:rsid w:val="00B138E2"/>
    <w:rsid w:val="00B1681A"/>
    <w:rsid w:val="00B22684"/>
    <w:rsid w:val="00B274BF"/>
    <w:rsid w:val="00B33057"/>
    <w:rsid w:val="00B34055"/>
    <w:rsid w:val="00B43D3A"/>
    <w:rsid w:val="00B4591F"/>
    <w:rsid w:val="00B52326"/>
    <w:rsid w:val="00B71989"/>
    <w:rsid w:val="00B741E0"/>
    <w:rsid w:val="00B91B04"/>
    <w:rsid w:val="00B972FC"/>
    <w:rsid w:val="00BC14EA"/>
    <w:rsid w:val="00BD082B"/>
    <w:rsid w:val="00BD1C3F"/>
    <w:rsid w:val="00BF07DC"/>
    <w:rsid w:val="00BF123F"/>
    <w:rsid w:val="00BF2B9D"/>
    <w:rsid w:val="00BF6632"/>
    <w:rsid w:val="00C03FD8"/>
    <w:rsid w:val="00C21F99"/>
    <w:rsid w:val="00C2339D"/>
    <w:rsid w:val="00C23C9A"/>
    <w:rsid w:val="00C261E3"/>
    <w:rsid w:val="00C3620B"/>
    <w:rsid w:val="00C5767E"/>
    <w:rsid w:val="00C60D5A"/>
    <w:rsid w:val="00C91320"/>
    <w:rsid w:val="00C9618B"/>
    <w:rsid w:val="00CA56D9"/>
    <w:rsid w:val="00CB043E"/>
    <w:rsid w:val="00CB12B0"/>
    <w:rsid w:val="00CB4711"/>
    <w:rsid w:val="00CC6BDA"/>
    <w:rsid w:val="00CE2440"/>
    <w:rsid w:val="00CE6E20"/>
    <w:rsid w:val="00CF77A8"/>
    <w:rsid w:val="00D1622F"/>
    <w:rsid w:val="00D24CB8"/>
    <w:rsid w:val="00D3389D"/>
    <w:rsid w:val="00D357FF"/>
    <w:rsid w:val="00D3752F"/>
    <w:rsid w:val="00D464A7"/>
    <w:rsid w:val="00D766C2"/>
    <w:rsid w:val="00D9410A"/>
    <w:rsid w:val="00DA4478"/>
    <w:rsid w:val="00DA49E4"/>
    <w:rsid w:val="00DA60A2"/>
    <w:rsid w:val="00DA6E4A"/>
    <w:rsid w:val="00DB1D20"/>
    <w:rsid w:val="00DB67E8"/>
    <w:rsid w:val="00DC53C4"/>
    <w:rsid w:val="00DD6F2A"/>
    <w:rsid w:val="00E13053"/>
    <w:rsid w:val="00E26324"/>
    <w:rsid w:val="00E2685D"/>
    <w:rsid w:val="00E37165"/>
    <w:rsid w:val="00E400E9"/>
    <w:rsid w:val="00E47A56"/>
    <w:rsid w:val="00E536C4"/>
    <w:rsid w:val="00E60B7A"/>
    <w:rsid w:val="00E62026"/>
    <w:rsid w:val="00E7051E"/>
    <w:rsid w:val="00E93B76"/>
    <w:rsid w:val="00E97A1D"/>
    <w:rsid w:val="00EA43B8"/>
    <w:rsid w:val="00EC13AF"/>
    <w:rsid w:val="00EC1964"/>
    <w:rsid w:val="00ED214C"/>
    <w:rsid w:val="00ED37F9"/>
    <w:rsid w:val="00EE2F60"/>
    <w:rsid w:val="00EE2FC6"/>
    <w:rsid w:val="00F0117F"/>
    <w:rsid w:val="00F02810"/>
    <w:rsid w:val="00F03C87"/>
    <w:rsid w:val="00F0696A"/>
    <w:rsid w:val="00F13218"/>
    <w:rsid w:val="00F23B9A"/>
    <w:rsid w:val="00F32237"/>
    <w:rsid w:val="00F76E2B"/>
    <w:rsid w:val="00F76FF3"/>
    <w:rsid w:val="00F8148F"/>
    <w:rsid w:val="00F85918"/>
    <w:rsid w:val="00F861D1"/>
    <w:rsid w:val="00F91E9D"/>
    <w:rsid w:val="00F927DE"/>
    <w:rsid w:val="00F950D0"/>
    <w:rsid w:val="00F95239"/>
    <w:rsid w:val="00FB1247"/>
    <w:rsid w:val="00FB1AFA"/>
    <w:rsid w:val="00FC0CEF"/>
    <w:rsid w:val="00FD013B"/>
    <w:rsid w:val="00FD2FED"/>
    <w:rsid w:val="00FD550B"/>
    <w:rsid w:val="00FE0A87"/>
    <w:rsid w:val="00FE2553"/>
    <w:rsid w:val="00FE415E"/>
    <w:rsid w:val="00FF1E8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8A231"/>
  <w15:docId w15:val="{574E7E63-57C1-44C5-9FC3-5E18E057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3053"/>
    <w:pPr>
      <w:keepNext/>
      <w:keepLines/>
      <w:spacing w:before="480"/>
      <w:jc w:val="center"/>
      <w:outlineLvl w:val="0"/>
    </w:pPr>
    <w:rPr>
      <w:rFonts w:ascii="Arial" w:eastAsia="MS Gothic" w:hAnsi="Arial"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7E"/>
    <w:pPr>
      <w:ind w:left="720"/>
      <w:contextualSpacing/>
    </w:pPr>
  </w:style>
  <w:style w:type="paragraph" w:styleId="BalloonText">
    <w:name w:val="Balloon Text"/>
    <w:basedOn w:val="Normal"/>
    <w:link w:val="BalloonTextChar"/>
    <w:uiPriority w:val="99"/>
    <w:semiHidden/>
    <w:unhideWhenUsed/>
    <w:rsid w:val="00A53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47"/>
    <w:rPr>
      <w:rFonts w:ascii="Segoe UI" w:hAnsi="Segoe UI" w:cs="Segoe UI"/>
      <w:sz w:val="18"/>
      <w:szCs w:val="18"/>
    </w:rPr>
  </w:style>
  <w:style w:type="paragraph" w:styleId="Header">
    <w:name w:val="header"/>
    <w:basedOn w:val="Normal"/>
    <w:link w:val="HeaderChar"/>
    <w:uiPriority w:val="99"/>
    <w:unhideWhenUsed/>
    <w:rsid w:val="008F399F"/>
    <w:pPr>
      <w:tabs>
        <w:tab w:val="center" w:pos="4680"/>
        <w:tab w:val="right" w:pos="9360"/>
      </w:tabs>
    </w:pPr>
  </w:style>
  <w:style w:type="character" w:customStyle="1" w:styleId="HeaderChar">
    <w:name w:val="Header Char"/>
    <w:basedOn w:val="DefaultParagraphFont"/>
    <w:link w:val="Header"/>
    <w:uiPriority w:val="99"/>
    <w:rsid w:val="008F399F"/>
  </w:style>
  <w:style w:type="paragraph" w:styleId="Footer">
    <w:name w:val="footer"/>
    <w:basedOn w:val="Normal"/>
    <w:link w:val="FooterChar"/>
    <w:uiPriority w:val="99"/>
    <w:unhideWhenUsed/>
    <w:rsid w:val="008F399F"/>
    <w:pPr>
      <w:tabs>
        <w:tab w:val="center" w:pos="4680"/>
        <w:tab w:val="right" w:pos="9360"/>
      </w:tabs>
    </w:pPr>
  </w:style>
  <w:style w:type="character" w:customStyle="1" w:styleId="FooterChar">
    <w:name w:val="Footer Char"/>
    <w:basedOn w:val="DefaultParagraphFont"/>
    <w:link w:val="Footer"/>
    <w:uiPriority w:val="99"/>
    <w:rsid w:val="008F399F"/>
  </w:style>
  <w:style w:type="character" w:styleId="CommentReference">
    <w:name w:val="annotation reference"/>
    <w:basedOn w:val="DefaultParagraphFont"/>
    <w:uiPriority w:val="99"/>
    <w:semiHidden/>
    <w:unhideWhenUsed/>
    <w:rsid w:val="000D648A"/>
    <w:rPr>
      <w:sz w:val="18"/>
      <w:szCs w:val="18"/>
    </w:rPr>
  </w:style>
  <w:style w:type="paragraph" w:styleId="CommentText">
    <w:name w:val="annotation text"/>
    <w:basedOn w:val="Normal"/>
    <w:link w:val="CommentTextChar"/>
    <w:uiPriority w:val="99"/>
    <w:semiHidden/>
    <w:unhideWhenUsed/>
    <w:rsid w:val="000D648A"/>
  </w:style>
  <w:style w:type="character" w:customStyle="1" w:styleId="CommentTextChar">
    <w:name w:val="Comment Text Char"/>
    <w:basedOn w:val="DefaultParagraphFont"/>
    <w:link w:val="CommentText"/>
    <w:uiPriority w:val="99"/>
    <w:semiHidden/>
    <w:rsid w:val="000D648A"/>
  </w:style>
  <w:style w:type="paragraph" w:customStyle="1" w:styleId="Default">
    <w:name w:val="Default"/>
    <w:rsid w:val="00547C8C"/>
    <w:pPr>
      <w:autoSpaceDE w:val="0"/>
      <w:autoSpaceDN w:val="0"/>
      <w:adjustRightInd w:val="0"/>
    </w:pPr>
    <w:rPr>
      <w:rFonts w:ascii="Arial" w:eastAsia="Calibri" w:hAnsi="Arial" w:cs="Arial"/>
      <w:color w:val="000000"/>
    </w:rPr>
  </w:style>
  <w:style w:type="character" w:customStyle="1" w:styleId="Heading1Char">
    <w:name w:val="Heading 1 Char"/>
    <w:basedOn w:val="DefaultParagraphFont"/>
    <w:link w:val="Heading1"/>
    <w:rsid w:val="00E13053"/>
    <w:rPr>
      <w:rFonts w:ascii="Arial" w:eastAsia="MS Gothic" w:hAnsi="Arial" w:cs="Times New Roman"/>
      <w:b/>
      <w:bCs/>
      <w:sz w:val="32"/>
      <w:szCs w:val="32"/>
    </w:rPr>
  </w:style>
  <w:style w:type="character" w:styleId="Hyperlink">
    <w:name w:val="Hyperlink"/>
    <w:uiPriority w:val="99"/>
    <w:unhideWhenUsed/>
    <w:rsid w:val="00E13053"/>
    <w:rPr>
      <w:color w:val="0000FF"/>
      <w:u w:val="single"/>
    </w:rPr>
  </w:style>
  <w:style w:type="character" w:styleId="FollowedHyperlink">
    <w:name w:val="FollowedHyperlink"/>
    <w:rsid w:val="00E13053"/>
    <w:rPr>
      <w:color w:val="3366FF"/>
      <w:u w:val="single"/>
    </w:rPr>
  </w:style>
  <w:style w:type="paragraph" w:styleId="CommentSubject">
    <w:name w:val="annotation subject"/>
    <w:basedOn w:val="CommentText"/>
    <w:next w:val="CommentText"/>
    <w:link w:val="CommentSubjectChar"/>
    <w:uiPriority w:val="99"/>
    <w:semiHidden/>
    <w:unhideWhenUsed/>
    <w:rsid w:val="00FE415E"/>
    <w:rPr>
      <w:b/>
      <w:bCs/>
      <w:sz w:val="20"/>
      <w:szCs w:val="20"/>
    </w:rPr>
  </w:style>
  <w:style w:type="character" w:customStyle="1" w:styleId="CommentSubjectChar">
    <w:name w:val="Comment Subject Char"/>
    <w:basedOn w:val="CommentTextChar"/>
    <w:link w:val="CommentSubject"/>
    <w:uiPriority w:val="99"/>
    <w:semiHidden/>
    <w:rsid w:val="00FE415E"/>
    <w:rPr>
      <w:b/>
      <w:bCs/>
      <w:sz w:val="20"/>
      <w:szCs w:val="20"/>
    </w:rPr>
  </w:style>
  <w:style w:type="paragraph" w:styleId="Caption">
    <w:name w:val="caption"/>
    <w:basedOn w:val="Normal"/>
    <w:qFormat/>
    <w:rsid w:val="004F1376"/>
    <w:pPr>
      <w:suppressLineNumbers/>
      <w:suppressAutoHyphens/>
      <w:spacing w:before="120" w:after="120"/>
    </w:pPr>
    <w:rPr>
      <w:rFonts w:ascii="Times New Roman" w:eastAsia="Calibri" w:hAnsi="Times New Roman" w:cs="Times New Roman"/>
      <w:i/>
      <w:iCs/>
      <w:lang w:eastAsia="ar-SA"/>
    </w:rPr>
  </w:style>
  <w:style w:type="paragraph" w:customStyle="1" w:styleId="Normal1">
    <w:name w:val="Normal1"/>
    <w:rsid w:val="004F1376"/>
    <w:rPr>
      <w:rFonts w:ascii="Times New Roman" w:eastAsia="Times New Roman" w:hAnsi="Times New Roman" w:cs="Times New Roman"/>
      <w:color w:val="000000"/>
    </w:rPr>
  </w:style>
  <w:style w:type="paragraph" w:customStyle="1" w:styleId="EndNoteBibliographyTitle">
    <w:name w:val="EndNote Bibliography Title"/>
    <w:basedOn w:val="Normal"/>
    <w:link w:val="EndNoteBibliographyTitleChar"/>
    <w:rsid w:val="007C4694"/>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7C4694"/>
    <w:rPr>
      <w:rFonts w:ascii="Arial" w:hAnsi="Arial" w:cs="Arial"/>
      <w:noProof/>
    </w:rPr>
  </w:style>
  <w:style w:type="paragraph" w:customStyle="1" w:styleId="EndNoteBibliography">
    <w:name w:val="EndNote Bibliography"/>
    <w:basedOn w:val="Normal"/>
    <w:link w:val="EndNoteBibliographyChar"/>
    <w:rsid w:val="007C4694"/>
    <w:pPr>
      <w:jc w:val="both"/>
    </w:pPr>
    <w:rPr>
      <w:rFonts w:ascii="Arial" w:hAnsi="Arial" w:cs="Arial"/>
      <w:noProof/>
    </w:rPr>
  </w:style>
  <w:style w:type="character" w:customStyle="1" w:styleId="EndNoteBibliographyChar">
    <w:name w:val="EndNote Bibliography Char"/>
    <w:basedOn w:val="DefaultParagraphFont"/>
    <w:link w:val="EndNoteBibliography"/>
    <w:rsid w:val="007C4694"/>
    <w:rPr>
      <w:rFonts w:ascii="Arial" w:hAnsi="Arial" w:cs="Arial"/>
      <w:noProof/>
    </w:rPr>
  </w:style>
  <w:style w:type="paragraph" w:styleId="Revision">
    <w:name w:val="Revision"/>
    <w:hidden/>
    <w:uiPriority w:val="99"/>
    <w:semiHidden/>
    <w:rsid w:val="0021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17A9-4FC0-4153-AEEC-2C0A46C2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5985</Words>
  <Characters>34120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40025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Harinder Singh</dc:creator>
  <cp:lastModifiedBy>Isabelle Peter</cp:lastModifiedBy>
  <cp:revision>11</cp:revision>
  <cp:lastPrinted>2016-07-21T04:09:00Z</cp:lastPrinted>
  <dcterms:created xsi:type="dcterms:W3CDTF">2016-09-18T18:43:00Z</dcterms:created>
  <dcterms:modified xsi:type="dcterms:W3CDTF">2016-09-19T20:16:00Z</dcterms:modified>
</cp:coreProperties>
</file>